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A18B" w14:textId="77777777" w:rsidR="00062A70" w:rsidRPr="00062A70" w:rsidRDefault="00062A70" w:rsidP="00062A70">
      <w:pPr>
        <w:spacing w:beforeLines="50" w:before="156" w:afterLines="50" w:after="156" w:line="300" w:lineRule="auto"/>
        <w:jc w:val="center"/>
        <w:outlineLvl w:val="0"/>
        <w:rPr>
          <w:rFonts w:ascii="Arial" w:eastAsia="宋体" w:hAnsi="Arial" w:cs="Times New Roman"/>
          <w:kern w:val="44"/>
          <w:sz w:val="44"/>
          <w:szCs w:val="44"/>
        </w:rPr>
      </w:pPr>
      <w:bookmarkStart w:id="0" w:name="_Toc191374691"/>
      <w:r w:rsidRPr="00062A70">
        <w:rPr>
          <w:rFonts w:ascii="Arial" w:eastAsia="宋体" w:hAnsi="Arial" w:cs="Times New Roman" w:hint="eastAsia"/>
          <w:kern w:val="44"/>
          <w:sz w:val="44"/>
          <w:szCs w:val="44"/>
        </w:rPr>
        <w:t>第六章</w:t>
      </w:r>
      <w:r w:rsidRPr="00062A70">
        <w:rPr>
          <w:rFonts w:ascii="Arial" w:eastAsia="宋体" w:hAnsi="Arial" w:cs="Times New Roman" w:hint="eastAsia"/>
          <w:kern w:val="44"/>
          <w:sz w:val="44"/>
          <w:szCs w:val="44"/>
        </w:rPr>
        <w:t xml:space="preserve">  </w:t>
      </w:r>
      <w:r w:rsidRPr="00062A70">
        <w:rPr>
          <w:rFonts w:ascii="Arial" w:eastAsia="宋体" w:hAnsi="Arial" w:cs="Times New Roman" w:hint="eastAsia"/>
          <w:kern w:val="44"/>
          <w:sz w:val="44"/>
          <w:szCs w:val="44"/>
        </w:rPr>
        <w:t>货物和服务需求书</w:t>
      </w:r>
      <w:bookmarkEnd w:id="0"/>
    </w:p>
    <w:p w14:paraId="50FD4FC0" w14:textId="77777777" w:rsidR="00062A70" w:rsidRPr="00062A70" w:rsidRDefault="00062A70" w:rsidP="00062A70">
      <w:pPr>
        <w:spacing w:afterLines="25" w:after="78" w:line="360" w:lineRule="auto"/>
        <w:ind w:rightChars="-30" w:right="-63" w:firstLine="426"/>
        <w:rPr>
          <w:rFonts w:ascii="宋体" w:eastAsia="宋体" w:hAnsi="宋体" w:cs="Times New Roman" w:hint="eastAsia"/>
          <w:b/>
          <w:color w:val="FF0000"/>
          <w:szCs w:val="24"/>
        </w:rPr>
      </w:pPr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1. 带“</w:t>
      </w:r>
      <w:bookmarkStart w:id="1" w:name="OLE_LINK3"/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bookmarkEnd w:id="1"/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”项为不可负偏离项，有一项负偏离即导致投标无效。是否响应第六章服务需求书，以“投标文件响应”栏填写为准。</w:t>
      </w:r>
    </w:p>
    <w:p w14:paraId="20E95510" w14:textId="77777777" w:rsidR="00062A70" w:rsidRPr="00062A70" w:rsidRDefault="00062A70" w:rsidP="00062A70">
      <w:pPr>
        <w:spacing w:afterLines="25" w:after="78" w:line="360" w:lineRule="auto"/>
        <w:ind w:rightChars="-30" w:right="-63" w:firstLine="426"/>
        <w:rPr>
          <w:rFonts w:ascii="宋体" w:eastAsia="宋体" w:hAnsi="宋体" w:cs="Times New Roman" w:hint="eastAsia"/>
          <w:b/>
          <w:color w:val="FF0000"/>
          <w:szCs w:val="24"/>
        </w:rPr>
      </w:pPr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2.如投标人中标后被发现不能满足</w:t>
      </w:r>
      <w:proofErr w:type="gramStart"/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本章带</w:t>
      </w:r>
      <w:proofErr w:type="gramEnd"/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★号条款要求的，采购单位有权拒绝签订合同，一切后果由投标人承担。</w:t>
      </w:r>
    </w:p>
    <w:p w14:paraId="32711843" w14:textId="77777777" w:rsidR="00062A70" w:rsidRPr="00062A70" w:rsidRDefault="00062A70" w:rsidP="00062A70">
      <w:pPr>
        <w:spacing w:afterLines="25" w:after="78" w:line="360" w:lineRule="auto"/>
        <w:jc w:val="center"/>
        <w:rPr>
          <w:rFonts w:ascii="Arial" w:eastAsia="宋体" w:hAnsi="Arial" w:cs="Times New Roman"/>
          <w:b/>
          <w:color w:val="FF0000"/>
          <w:sz w:val="28"/>
          <w:szCs w:val="28"/>
        </w:rPr>
      </w:pPr>
      <w:r w:rsidRPr="00062A70">
        <w:rPr>
          <w:rFonts w:ascii="Arial" w:eastAsia="宋体" w:hAnsi="Arial" w:cs="Times New Roman" w:hint="eastAsia"/>
          <w:b/>
          <w:color w:val="FF0000"/>
          <w:sz w:val="28"/>
          <w:szCs w:val="28"/>
        </w:rPr>
        <w:t>（商务要求部分）</w:t>
      </w:r>
    </w:p>
    <w:p w14:paraId="37BC86D3" w14:textId="77777777" w:rsidR="00062A70" w:rsidRPr="00062A70" w:rsidRDefault="00062A70" w:rsidP="00062A70">
      <w:pPr>
        <w:spacing w:afterLines="25" w:after="78" w:line="360" w:lineRule="auto"/>
        <w:jc w:val="left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b/>
          <w:szCs w:val="21"/>
        </w:rPr>
        <w:t>（一）</w:t>
      </w:r>
      <w:r w:rsidRPr="00062A70">
        <w:rPr>
          <w:rFonts w:ascii="宋体" w:eastAsia="宋体" w:hAnsi="宋体" w:cs="Times New Roman" w:hint="eastAsia"/>
          <w:b/>
          <w:bCs/>
          <w:szCs w:val="21"/>
        </w:rPr>
        <w:t>采购项目概况</w:t>
      </w:r>
      <w:r w:rsidRPr="00062A70">
        <w:rPr>
          <w:rFonts w:ascii="宋体" w:eastAsia="宋体" w:hAnsi="宋体" w:cs="Times New Roman" w:hint="eastAsia"/>
          <w:szCs w:val="21"/>
        </w:rPr>
        <w:t>：</w:t>
      </w:r>
    </w:p>
    <w:p w14:paraId="568D273D" w14:textId="77777777" w:rsidR="00062A70" w:rsidRPr="00062A70" w:rsidRDefault="00062A70" w:rsidP="00062A70">
      <w:pPr>
        <w:numPr>
          <w:ilvl w:val="0"/>
          <w:numId w:val="1"/>
        </w:numPr>
        <w:spacing w:afterLines="25" w:after="78" w:line="360" w:lineRule="auto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项目名称；科室成本管理系统</w:t>
      </w:r>
    </w:p>
    <w:p w14:paraId="00274028" w14:textId="77777777" w:rsidR="00062A70" w:rsidRPr="00062A70" w:rsidRDefault="00062A70" w:rsidP="00062A70">
      <w:pPr>
        <w:numPr>
          <w:ilvl w:val="0"/>
          <w:numId w:val="1"/>
        </w:numPr>
        <w:spacing w:afterLines="25" w:after="78" w:line="360" w:lineRule="auto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最高限额；</w:t>
      </w:r>
      <w:r w:rsidRPr="00062A70">
        <w:rPr>
          <w:rFonts w:ascii="宋体" w:eastAsia="宋体" w:hAnsi="宋体" w:cs="宋体" w:hint="eastAsia"/>
          <w:kern w:val="0"/>
          <w:szCs w:val="21"/>
        </w:rPr>
        <w:t>370,</w:t>
      </w:r>
      <w:r w:rsidRPr="00062A70">
        <w:rPr>
          <w:rFonts w:ascii="宋体" w:eastAsia="宋体" w:hAnsi="宋体" w:cs="宋体"/>
          <w:kern w:val="0"/>
          <w:szCs w:val="21"/>
        </w:rPr>
        <w:t>000</w:t>
      </w:r>
      <w:r w:rsidRPr="00062A70">
        <w:rPr>
          <w:rFonts w:ascii="宋体" w:eastAsia="宋体" w:hAnsi="宋体" w:cs="宋体" w:hint="eastAsia"/>
          <w:kern w:val="0"/>
          <w:szCs w:val="21"/>
        </w:rPr>
        <w:t>.00元</w:t>
      </w:r>
    </w:p>
    <w:p w14:paraId="7CD4EEB5" w14:textId="77777777" w:rsidR="00062A70" w:rsidRPr="00062A70" w:rsidRDefault="00062A70" w:rsidP="00062A70">
      <w:pPr>
        <w:spacing w:afterLines="25" w:after="78" w:line="360" w:lineRule="auto"/>
        <w:jc w:val="left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b/>
          <w:bCs/>
          <w:szCs w:val="21"/>
        </w:rPr>
        <w:t>（二）项目管理和服务要求</w:t>
      </w:r>
      <w:r w:rsidRPr="00062A70">
        <w:rPr>
          <w:rFonts w:ascii="宋体" w:eastAsia="宋体" w:hAnsi="宋体" w:cs="Times New Roman" w:hint="eastAsia"/>
          <w:szCs w:val="21"/>
        </w:rPr>
        <w:t>：</w:t>
      </w:r>
    </w:p>
    <w:p w14:paraId="0FD68E18" w14:textId="77777777" w:rsidR="00062A70" w:rsidRPr="00062A70" w:rsidRDefault="00062A70" w:rsidP="00062A70">
      <w:pPr>
        <w:numPr>
          <w:ilvl w:val="0"/>
          <w:numId w:val="2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仿宋_GB2312" w:hint="eastAsia"/>
          <w:b/>
          <w:bCs/>
          <w:szCs w:val="21"/>
        </w:rPr>
      </w:pPr>
      <w:r w:rsidRPr="00062A70">
        <w:rPr>
          <w:rFonts w:ascii="宋体" w:eastAsia="宋体" w:hAnsi="宋体" w:cs="仿宋_GB2312" w:hint="eastAsia"/>
          <w:b/>
          <w:bCs/>
          <w:szCs w:val="21"/>
        </w:rPr>
        <w:t>项目概况：</w:t>
      </w:r>
      <w:r w:rsidRPr="00062A70">
        <w:rPr>
          <w:rFonts w:ascii="宋体" w:eastAsia="宋体" w:hAnsi="宋体" w:cs="Times New Roman" w:hint="eastAsia"/>
          <w:bCs/>
          <w:szCs w:val="21"/>
        </w:rPr>
        <w:t>随着医疗水平的发展，医院的发展需要健全科室成本管理系统，能查看科室实际的成本以及收入情况，为医院提供分析决策的数据依据，健全医院制度。符合国家成本核算制度和规范要求，通过归集医院财经数据，包括与HIS系统、财务核算、物资管理、资产管理、人事管理等业务系统对接集成业务数据。支持自定义分摊规则与获取相关分摊参数，通过系统实现对成本数据进行四类三级分摊，实现医院科室成本、诊次成本、</w:t>
      </w:r>
      <w:proofErr w:type="gramStart"/>
      <w:r w:rsidRPr="00062A70">
        <w:rPr>
          <w:rFonts w:ascii="宋体" w:eastAsia="宋体" w:hAnsi="宋体" w:cs="Times New Roman" w:hint="eastAsia"/>
          <w:bCs/>
          <w:szCs w:val="21"/>
        </w:rPr>
        <w:t>床日成本</w:t>
      </w:r>
      <w:proofErr w:type="gramEnd"/>
      <w:r w:rsidRPr="00062A70">
        <w:rPr>
          <w:rFonts w:ascii="宋体" w:eastAsia="宋体" w:hAnsi="宋体" w:cs="Times New Roman" w:hint="eastAsia"/>
          <w:bCs/>
          <w:szCs w:val="21"/>
        </w:rPr>
        <w:t>的核算与多维度数据分析，为医院运营提供数据决策数据。</w:t>
      </w:r>
    </w:p>
    <w:p w14:paraId="3515E5A4" w14:textId="77777777" w:rsidR="00062A70" w:rsidRPr="00062A70" w:rsidRDefault="00062A70" w:rsidP="00062A70">
      <w:pPr>
        <w:numPr>
          <w:ilvl w:val="0"/>
          <w:numId w:val="2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Times New Roman" w:hint="eastAsia"/>
          <w:bCs/>
          <w:szCs w:val="21"/>
        </w:rPr>
      </w:pPr>
      <w:r w:rsidRPr="00062A70">
        <w:rPr>
          <w:rFonts w:ascii="宋体" w:eastAsia="宋体" w:hAnsi="宋体" w:cs="Times New Roman" w:hint="eastAsia"/>
          <w:b/>
          <w:szCs w:val="21"/>
        </w:rPr>
        <w:t>服务期限（加上做完后试运行的三个月时间）：</w:t>
      </w:r>
      <w:r w:rsidRPr="00062A70">
        <w:rPr>
          <w:rFonts w:ascii="宋体" w:eastAsia="宋体" w:hAnsi="宋体" w:cs="Times New Roman" w:hint="eastAsia"/>
          <w:bCs/>
          <w:szCs w:val="21"/>
        </w:rPr>
        <w:t>合同签订之日起8个月。</w:t>
      </w:r>
    </w:p>
    <w:p w14:paraId="2417A3E4" w14:textId="77777777" w:rsidR="00062A70" w:rsidRPr="00062A70" w:rsidRDefault="00062A70" w:rsidP="00062A70">
      <w:pPr>
        <w:numPr>
          <w:ilvl w:val="0"/>
          <w:numId w:val="2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仿宋_GB2312" w:hint="eastAsia"/>
          <w:b/>
          <w:szCs w:val="21"/>
        </w:rPr>
      </w:pPr>
      <w:r w:rsidRPr="00062A70">
        <w:rPr>
          <w:rFonts w:ascii="Arial" w:eastAsia="宋体" w:hAnsi="宋体" w:cs="Courier New" w:hint="eastAsia"/>
          <w:b/>
          <w:szCs w:val="21"/>
        </w:rPr>
        <w:t>人员要求</w:t>
      </w:r>
      <w:bookmarkStart w:id="2" w:name="OLE_LINK11"/>
      <w:r w:rsidRPr="00062A70">
        <w:rPr>
          <w:rFonts w:ascii="宋体" w:eastAsia="宋体" w:hAnsi="宋体" w:cs="仿宋_GB2312" w:hint="eastAsia"/>
          <w:b/>
          <w:szCs w:val="21"/>
        </w:rPr>
        <w:t>：</w:t>
      </w:r>
      <w:bookmarkEnd w:id="2"/>
      <w:r w:rsidRPr="00062A70">
        <w:rPr>
          <w:rFonts w:ascii="宋体" w:eastAsia="宋体" w:hAnsi="宋体" w:cs="仿宋_GB2312" w:hint="eastAsia"/>
          <w:b/>
          <w:szCs w:val="21"/>
        </w:rPr>
        <w:t xml:space="preserve"> </w:t>
      </w:r>
    </w:p>
    <w:p w14:paraId="39F7171A" w14:textId="77777777" w:rsidR="00062A70" w:rsidRPr="00062A70" w:rsidRDefault="00062A70" w:rsidP="00062A70">
      <w:pPr>
        <w:numPr>
          <w:ilvl w:val="0"/>
          <w:numId w:val="3"/>
        </w:numPr>
        <w:spacing w:afterLines="25" w:after="78" w:line="360" w:lineRule="auto"/>
        <w:ind w:hanging="14"/>
        <w:jc w:val="left"/>
        <w:rPr>
          <w:rFonts w:ascii="宋体" w:eastAsia="宋体" w:hAnsi="宋体" w:cs="宋体" w:hint="eastAsia"/>
          <w:kern w:val="0"/>
          <w:szCs w:val="21"/>
        </w:rPr>
      </w:pPr>
      <w:r w:rsidRPr="00062A70">
        <w:rPr>
          <w:rFonts w:ascii="宋体" w:eastAsia="宋体" w:hAnsi="宋体" w:cs="宋体" w:hint="eastAsia"/>
          <w:kern w:val="0"/>
          <w:szCs w:val="21"/>
        </w:rPr>
        <w:t>人数</w:t>
      </w:r>
      <w:r w:rsidRPr="00062A70">
        <w:rPr>
          <w:rFonts w:ascii="宋体" w:eastAsia="宋体" w:hAnsi="宋体" w:cs="宋体"/>
          <w:kern w:val="0"/>
          <w:szCs w:val="21"/>
        </w:rPr>
        <w:t>不少于</w:t>
      </w:r>
      <w:r w:rsidRPr="00062A70">
        <w:rPr>
          <w:rFonts w:ascii="宋体" w:eastAsia="宋体" w:hAnsi="宋体" w:cs="宋体" w:hint="eastAsia"/>
          <w:kern w:val="0"/>
          <w:szCs w:val="21"/>
        </w:rPr>
        <w:t>3个，</w:t>
      </w:r>
      <w:r w:rsidRPr="00062A70">
        <w:rPr>
          <w:rFonts w:ascii="宋体" w:eastAsia="宋体" w:hAnsi="宋体" w:cs="宋体"/>
          <w:kern w:val="0"/>
          <w:szCs w:val="21"/>
        </w:rPr>
        <w:t>至少包含</w:t>
      </w:r>
      <w:r w:rsidRPr="00062A70">
        <w:rPr>
          <w:rFonts w:ascii="宋体" w:eastAsia="宋体" w:hAnsi="宋体" w:cs="宋体" w:hint="eastAsia"/>
          <w:kern w:val="0"/>
          <w:szCs w:val="21"/>
        </w:rPr>
        <w:t>一</w:t>
      </w:r>
      <w:r w:rsidRPr="00062A70">
        <w:rPr>
          <w:rFonts w:ascii="宋体" w:eastAsia="宋体" w:hAnsi="宋体" w:cs="宋体"/>
          <w:kern w:val="0"/>
          <w:szCs w:val="21"/>
        </w:rPr>
        <w:t>个</w:t>
      </w:r>
      <w:r w:rsidRPr="00062A70">
        <w:rPr>
          <w:rFonts w:ascii="宋体" w:eastAsia="宋体" w:hAnsi="宋体" w:cs="宋体" w:hint="eastAsia"/>
          <w:kern w:val="0"/>
          <w:szCs w:val="21"/>
        </w:rPr>
        <w:t>项目经理，一</w:t>
      </w:r>
      <w:r w:rsidRPr="00062A70">
        <w:rPr>
          <w:rFonts w:ascii="宋体" w:eastAsia="宋体" w:hAnsi="宋体" w:cs="宋体"/>
          <w:kern w:val="0"/>
          <w:szCs w:val="21"/>
        </w:rPr>
        <w:t>个</w:t>
      </w:r>
      <w:r w:rsidRPr="00062A70">
        <w:rPr>
          <w:rFonts w:ascii="宋体" w:eastAsia="宋体" w:hAnsi="宋体" w:cs="宋体" w:hint="eastAsia"/>
          <w:kern w:val="0"/>
          <w:szCs w:val="21"/>
        </w:rPr>
        <w:t>开发</w:t>
      </w:r>
      <w:r w:rsidRPr="00062A70">
        <w:rPr>
          <w:rFonts w:ascii="宋体" w:eastAsia="宋体" w:hAnsi="宋体" w:cs="宋体"/>
          <w:kern w:val="0"/>
          <w:szCs w:val="21"/>
        </w:rPr>
        <w:t>工程师</w:t>
      </w:r>
      <w:r w:rsidRPr="00062A70">
        <w:rPr>
          <w:rFonts w:ascii="宋体" w:eastAsia="宋体" w:hAnsi="宋体" w:cs="宋体" w:hint="eastAsia"/>
          <w:kern w:val="0"/>
          <w:szCs w:val="21"/>
        </w:rPr>
        <w:t>，一个实施</w:t>
      </w:r>
      <w:r w:rsidRPr="00062A70">
        <w:rPr>
          <w:rFonts w:ascii="宋体" w:eastAsia="宋体" w:hAnsi="宋体" w:cs="宋体"/>
          <w:kern w:val="0"/>
          <w:szCs w:val="21"/>
        </w:rPr>
        <w:t>工程师</w:t>
      </w:r>
      <w:r w:rsidRPr="00062A70">
        <w:rPr>
          <w:rFonts w:ascii="宋体" w:eastAsia="宋体" w:hAnsi="宋体" w:cs="宋体" w:hint="eastAsia"/>
          <w:kern w:val="0"/>
          <w:szCs w:val="21"/>
        </w:rPr>
        <w:t>。</w:t>
      </w:r>
    </w:p>
    <w:p w14:paraId="573E1FE7" w14:textId="77777777" w:rsidR="00062A70" w:rsidRPr="00062A70" w:rsidRDefault="00062A70" w:rsidP="00062A70">
      <w:pPr>
        <w:numPr>
          <w:ilvl w:val="0"/>
          <w:numId w:val="3"/>
        </w:numPr>
        <w:spacing w:afterLines="25" w:after="78" w:line="360" w:lineRule="auto"/>
        <w:ind w:hanging="14"/>
        <w:jc w:val="left"/>
        <w:rPr>
          <w:rFonts w:ascii="宋体" w:eastAsia="宋体" w:hAnsi="宋体" w:cs="宋体" w:hint="eastAsia"/>
          <w:kern w:val="0"/>
          <w:szCs w:val="21"/>
        </w:rPr>
      </w:pPr>
      <w:r w:rsidRPr="00062A70">
        <w:rPr>
          <w:rFonts w:ascii="宋体" w:eastAsia="宋体" w:hAnsi="宋体" w:cs="宋体" w:hint="eastAsia"/>
          <w:kern w:val="0"/>
          <w:szCs w:val="21"/>
        </w:rPr>
        <w:t>有2人及以上人员需有5年及以上医疗行业工作经验。</w:t>
      </w:r>
    </w:p>
    <w:p w14:paraId="055ACA7F" w14:textId="77777777" w:rsidR="00062A70" w:rsidRPr="00062A70" w:rsidRDefault="00062A70" w:rsidP="00062A70">
      <w:pPr>
        <w:numPr>
          <w:ilvl w:val="0"/>
          <w:numId w:val="2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仿宋_GB2312" w:hint="eastAsia"/>
          <w:b/>
          <w:szCs w:val="21"/>
        </w:rPr>
      </w:pPr>
      <w:r w:rsidRPr="00062A70">
        <w:rPr>
          <w:rFonts w:ascii="宋体" w:eastAsia="宋体" w:hAnsi="宋体" w:cs="仿宋_GB2312" w:hint="eastAsia"/>
          <w:b/>
          <w:szCs w:val="21"/>
        </w:rPr>
        <w:t>成果要求：</w:t>
      </w:r>
      <w:r w:rsidRPr="00062A70">
        <w:rPr>
          <w:rFonts w:ascii="宋体" w:eastAsia="宋体" w:hAnsi="宋体" w:cs="宋体" w:hint="eastAsia"/>
          <w:szCs w:val="21"/>
        </w:rPr>
        <w:t>健全</w:t>
      </w:r>
      <w:proofErr w:type="gramStart"/>
      <w:r w:rsidRPr="00062A70">
        <w:rPr>
          <w:rFonts w:ascii="宋体" w:eastAsia="宋体" w:hAnsi="宋体" w:cs="宋体" w:hint="eastAsia"/>
          <w:szCs w:val="21"/>
        </w:rPr>
        <w:t>全</w:t>
      </w:r>
      <w:proofErr w:type="gramEnd"/>
      <w:r w:rsidRPr="00062A70">
        <w:rPr>
          <w:rFonts w:ascii="宋体" w:eastAsia="宋体" w:hAnsi="宋体" w:cs="宋体" w:hint="eastAsia"/>
          <w:szCs w:val="21"/>
        </w:rPr>
        <w:t>成本核算体系，完成科室、诊次、</w:t>
      </w:r>
      <w:proofErr w:type="gramStart"/>
      <w:r w:rsidRPr="00062A70">
        <w:rPr>
          <w:rFonts w:ascii="宋体" w:eastAsia="宋体" w:hAnsi="宋体" w:cs="宋体" w:hint="eastAsia"/>
          <w:szCs w:val="21"/>
        </w:rPr>
        <w:t>床日成本核算</w:t>
      </w:r>
      <w:proofErr w:type="gramEnd"/>
      <w:r w:rsidRPr="00062A70">
        <w:rPr>
          <w:rFonts w:ascii="宋体" w:eastAsia="宋体" w:hAnsi="宋体" w:cs="宋体" w:hint="eastAsia"/>
          <w:szCs w:val="21"/>
        </w:rPr>
        <w:t>；实现与医院HIS、财务等系统的数据实时对接，确保成本数据采集完整率；生成24类智能化分析报表，支持多维</w:t>
      </w:r>
      <w:proofErr w:type="gramStart"/>
      <w:r w:rsidRPr="00062A70">
        <w:rPr>
          <w:rFonts w:ascii="宋体" w:eastAsia="宋体" w:hAnsi="宋体" w:cs="宋体" w:hint="eastAsia"/>
          <w:szCs w:val="21"/>
        </w:rPr>
        <w:t>度成本</w:t>
      </w:r>
      <w:proofErr w:type="gramEnd"/>
      <w:r w:rsidRPr="00062A70">
        <w:rPr>
          <w:rFonts w:ascii="宋体" w:eastAsia="宋体" w:hAnsi="宋体" w:cs="宋体" w:hint="eastAsia"/>
          <w:szCs w:val="21"/>
        </w:rPr>
        <w:t>分析，为医院运营决策提供数据支撑。</w:t>
      </w:r>
    </w:p>
    <w:p w14:paraId="07171AFE" w14:textId="77777777" w:rsidR="00062A70" w:rsidRPr="00062A70" w:rsidRDefault="00062A70" w:rsidP="00062A70">
      <w:pPr>
        <w:numPr>
          <w:ilvl w:val="0"/>
          <w:numId w:val="2"/>
        </w:numPr>
        <w:spacing w:afterLines="25" w:after="78" w:line="360" w:lineRule="auto"/>
        <w:ind w:firstLineChars="200" w:firstLine="422"/>
        <w:jc w:val="left"/>
        <w:rPr>
          <w:rFonts w:ascii="Arial" w:eastAsia="宋体" w:hAnsi="宋体" w:cs="Courier New" w:hint="eastAsia"/>
          <w:b/>
          <w:szCs w:val="21"/>
        </w:rPr>
      </w:pPr>
      <w:r w:rsidRPr="00062A70">
        <w:rPr>
          <w:rFonts w:ascii="Arial" w:eastAsia="宋体" w:hAnsi="宋体" w:cs="Courier New" w:hint="eastAsia"/>
          <w:b/>
          <w:szCs w:val="21"/>
        </w:rPr>
        <w:t>技术资料要求</w:t>
      </w:r>
      <w:r w:rsidRPr="00062A70">
        <w:rPr>
          <w:rFonts w:ascii="宋体" w:eastAsia="宋体" w:hAnsi="宋体" w:cs="仿宋_GB2312" w:hint="eastAsia"/>
          <w:b/>
          <w:szCs w:val="21"/>
        </w:rPr>
        <w:t>：</w:t>
      </w:r>
      <w:r w:rsidRPr="00062A70">
        <w:rPr>
          <w:rFonts w:ascii="宋体" w:eastAsia="宋体" w:hAnsi="宋体" w:cs="Times New Roman" w:hint="eastAsia"/>
          <w:bCs/>
          <w:szCs w:val="21"/>
        </w:rPr>
        <w:t>本项目所必须的技术资料，由供应商自行说明。</w:t>
      </w:r>
    </w:p>
    <w:p w14:paraId="1C73463C" w14:textId="77777777" w:rsidR="00062A70" w:rsidRPr="00062A70" w:rsidRDefault="00062A70" w:rsidP="00062A70">
      <w:pPr>
        <w:numPr>
          <w:ilvl w:val="0"/>
          <w:numId w:val="2"/>
        </w:numPr>
        <w:spacing w:afterLines="25" w:after="78" w:line="360" w:lineRule="auto"/>
        <w:ind w:firstLineChars="200" w:firstLine="422"/>
        <w:jc w:val="left"/>
        <w:rPr>
          <w:rFonts w:ascii="Arial" w:eastAsia="宋体" w:hAnsi="宋体" w:cs="Courier New" w:hint="eastAsia"/>
          <w:b/>
          <w:szCs w:val="21"/>
        </w:rPr>
      </w:pPr>
      <w:r w:rsidRPr="00062A70">
        <w:rPr>
          <w:rFonts w:ascii="Arial" w:eastAsia="宋体" w:hAnsi="宋体" w:cs="Courier New" w:hint="eastAsia"/>
          <w:b/>
          <w:szCs w:val="21"/>
        </w:rPr>
        <w:t>其他要求：</w:t>
      </w:r>
      <w:r w:rsidRPr="00062A70">
        <w:rPr>
          <w:rFonts w:ascii="宋体" w:eastAsia="宋体" w:hAnsi="宋体" w:cs="宋体" w:hint="eastAsia"/>
          <w:szCs w:val="21"/>
        </w:rPr>
        <w:t>工作措施、工作方法、工作手段、工作流程、质量保障措施、项目重点难点分析、应对措施及相关的合理化建议、管理制度等。</w:t>
      </w:r>
    </w:p>
    <w:p w14:paraId="0D5A3BF9" w14:textId="77777777" w:rsidR="00062A70" w:rsidRPr="00062A70" w:rsidRDefault="00062A70" w:rsidP="00062A70">
      <w:pPr>
        <w:numPr>
          <w:ilvl w:val="0"/>
          <w:numId w:val="2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仿宋_GB2312" w:hint="eastAsia"/>
          <w:b/>
          <w:szCs w:val="21"/>
        </w:rPr>
      </w:pPr>
      <w:bookmarkStart w:id="3" w:name="OLE_LINK12"/>
      <w:r w:rsidRPr="00062A70">
        <w:rPr>
          <w:rFonts w:ascii="宋体" w:eastAsia="宋体" w:hAnsi="宋体" w:cs="仿宋_GB2312" w:hint="eastAsia"/>
          <w:b/>
          <w:szCs w:val="21"/>
        </w:rPr>
        <w:lastRenderedPageBreak/>
        <w:t>商务要求：</w:t>
      </w:r>
    </w:p>
    <w:p w14:paraId="59BB8092" w14:textId="77777777" w:rsidR="00062A70" w:rsidRPr="00062A70" w:rsidRDefault="00062A70" w:rsidP="00062A70">
      <w:pPr>
        <w:numPr>
          <w:ilvl w:val="0"/>
          <w:numId w:val="4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b/>
          <w:szCs w:val="21"/>
          <w:u w:val="single"/>
        </w:rPr>
      </w:pPr>
      <w:r w:rsidRPr="00062A70">
        <w:rPr>
          <w:rFonts w:ascii="宋体" w:eastAsia="宋体" w:hAnsi="宋体" w:cs="Times New Roman" w:hint="eastAsia"/>
          <w:szCs w:val="21"/>
        </w:rPr>
        <w:t>交货期要求</w:t>
      </w:r>
      <w:r w:rsidRPr="00062A70">
        <w:rPr>
          <w:rFonts w:ascii="宋体" w:eastAsia="宋体" w:hAnsi="宋体" w:cs="Times New Roman" w:hint="eastAsia"/>
          <w:bCs/>
          <w:szCs w:val="21"/>
        </w:rPr>
        <w:t>： 自合同签订之日起</w:t>
      </w:r>
      <w:r w:rsidRPr="00062A70">
        <w:rPr>
          <w:rFonts w:ascii="宋体" w:eastAsia="宋体" w:hAnsi="宋体" w:cs="Times New Roman" w:hint="eastAsia"/>
          <w:bCs/>
          <w:szCs w:val="21"/>
          <w:u w:val="single"/>
        </w:rPr>
        <w:t>8个月</w:t>
      </w:r>
      <w:r w:rsidRPr="00062A70">
        <w:rPr>
          <w:rFonts w:ascii="宋体" w:eastAsia="宋体" w:hAnsi="宋体" w:cs="Times New Roman" w:hint="eastAsia"/>
          <w:bCs/>
          <w:szCs w:val="21"/>
        </w:rPr>
        <w:t>内完成系统的安装、调试和迁移</w:t>
      </w:r>
    </w:p>
    <w:p w14:paraId="094034F6" w14:textId="77777777" w:rsidR="00062A70" w:rsidRPr="00062A70" w:rsidRDefault="00062A70" w:rsidP="00062A70">
      <w:pPr>
        <w:numPr>
          <w:ilvl w:val="0"/>
          <w:numId w:val="4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b/>
          <w:szCs w:val="21"/>
          <w:u w:val="single"/>
        </w:rPr>
      </w:pPr>
      <w:r w:rsidRPr="00062A70">
        <w:rPr>
          <w:rFonts w:ascii="宋体" w:eastAsia="宋体" w:hAnsi="宋体" w:cs="Times New Roman" w:hint="eastAsia"/>
          <w:bCs/>
          <w:szCs w:val="21"/>
        </w:rPr>
        <w:t>服务地点： 深圳市宝安区松岗人民医院指定地点</w:t>
      </w:r>
    </w:p>
    <w:p w14:paraId="7F3C85A0" w14:textId="77777777" w:rsidR="00062A70" w:rsidRPr="00062A70" w:rsidRDefault="00062A70" w:rsidP="00062A70">
      <w:pPr>
        <w:numPr>
          <w:ilvl w:val="0"/>
          <w:numId w:val="4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付款方式：合同签订后，甲方收到乙方提供的合格发票后，按财务付款流程向乙方支付合同总金额的</w:t>
      </w:r>
      <w:r w:rsidRPr="00062A70">
        <w:rPr>
          <w:rFonts w:ascii="宋体" w:eastAsia="宋体" w:hAnsi="宋体" w:cs="Times New Roman"/>
          <w:szCs w:val="21"/>
          <w:u w:val="single"/>
        </w:rPr>
        <w:t>30</w:t>
      </w:r>
      <w:r w:rsidRPr="00062A70">
        <w:rPr>
          <w:rFonts w:ascii="宋体" w:eastAsia="宋体" w:hAnsi="宋体" w:cs="Times New Roman" w:hint="eastAsia"/>
          <w:szCs w:val="21"/>
        </w:rPr>
        <w:t>%，；系统</w:t>
      </w:r>
      <w:r w:rsidRPr="00062A70">
        <w:rPr>
          <w:rFonts w:ascii="宋体" w:eastAsia="宋体" w:hAnsi="宋体" w:cs="Times New Roman"/>
          <w:szCs w:val="21"/>
        </w:rPr>
        <w:t>通过初步验收</w:t>
      </w:r>
      <w:r w:rsidRPr="00062A70">
        <w:rPr>
          <w:rFonts w:ascii="宋体" w:eastAsia="宋体" w:hAnsi="宋体" w:cs="Times New Roman" w:hint="eastAsia"/>
          <w:szCs w:val="21"/>
        </w:rPr>
        <w:t>后，乙方提供合格发票，甲方按财务付款流程向乙方支付合同总金额的</w:t>
      </w:r>
      <w:r w:rsidRPr="00062A70">
        <w:rPr>
          <w:rFonts w:ascii="宋体" w:eastAsia="宋体" w:hAnsi="宋体" w:cs="Times New Roman" w:hint="eastAsia"/>
          <w:szCs w:val="21"/>
          <w:u w:val="single"/>
        </w:rPr>
        <w:t>40</w:t>
      </w:r>
      <w:r w:rsidRPr="00062A70">
        <w:rPr>
          <w:rFonts w:ascii="宋体" w:eastAsia="宋体" w:hAnsi="宋体" w:cs="Times New Roman" w:hint="eastAsia"/>
          <w:szCs w:val="21"/>
        </w:rPr>
        <w:t>%。，最终验收合格后，乙方提供合格发票，甲方按财务付款流程向乙方支付合同总金额的</w:t>
      </w:r>
      <w:r w:rsidRPr="00062A70">
        <w:rPr>
          <w:rFonts w:ascii="宋体" w:eastAsia="宋体" w:hAnsi="宋体" w:cs="Times New Roman"/>
          <w:szCs w:val="21"/>
          <w:u w:val="single"/>
        </w:rPr>
        <w:t>3</w:t>
      </w:r>
      <w:r w:rsidRPr="00062A70">
        <w:rPr>
          <w:rFonts w:ascii="宋体" w:eastAsia="宋体" w:hAnsi="宋体" w:cs="Times New Roman" w:hint="eastAsia"/>
          <w:szCs w:val="21"/>
          <w:u w:val="single"/>
        </w:rPr>
        <w:t>0</w:t>
      </w:r>
      <w:r w:rsidRPr="00062A70">
        <w:rPr>
          <w:rFonts w:ascii="宋体" w:eastAsia="宋体" w:hAnsi="宋体" w:cs="Times New Roman" w:hint="eastAsia"/>
          <w:szCs w:val="21"/>
        </w:rPr>
        <w:t>%。</w:t>
      </w:r>
    </w:p>
    <w:p w14:paraId="4FDF372C" w14:textId="77777777" w:rsidR="00062A70" w:rsidRPr="00062A70" w:rsidRDefault="00062A70" w:rsidP="00062A70">
      <w:pPr>
        <w:numPr>
          <w:ilvl w:val="0"/>
          <w:numId w:val="4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售后服务要求：提供完善快捷的售后服务，包括7×24电话支持、技术和方案咨询， 现场技术支持等。响应时间：工作日内，电话响应、远程协助时间不超过1小时，到现场时间不超过2小时；休息日内，电话响应、远程协助时间不超过2小时，到现场时间不超过4小时。系统出现紧急故障且电话中无法解决时，应在4小时内到达现场处理</w:t>
      </w:r>
    </w:p>
    <w:p w14:paraId="41546A20" w14:textId="77777777" w:rsidR="00062A70" w:rsidRPr="00062A70" w:rsidRDefault="00062A70" w:rsidP="00062A70">
      <w:pPr>
        <w:numPr>
          <w:ilvl w:val="0"/>
          <w:numId w:val="4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关于验收</w:t>
      </w:r>
    </w:p>
    <w:p w14:paraId="5E7830FA" w14:textId="77777777" w:rsidR="00062A70" w:rsidRPr="00062A70" w:rsidRDefault="00062A70" w:rsidP="00062A70">
      <w:pPr>
        <w:spacing w:line="360" w:lineRule="auto"/>
        <w:ind w:leftChars="180" w:left="378" w:firstLineChars="50" w:firstLine="105"/>
        <w:rPr>
          <w:rFonts w:ascii="宋体" w:eastAsia="宋体" w:hAnsi="宋体" w:cs="Times New Roman" w:hint="eastAsia"/>
          <w:szCs w:val="21"/>
        </w:rPr>
      </w:pPr>
      <w:r w:rsidRPr="00062A70">
        <w:rPr>
          <w:rFonts w:ascii="Segoe UI Symbol" w:eastAsia="宋体" w:hAnsi="Segoe UI Symbol" w:cs="Segoe UI Symbol"/>
          <w:szCs w:val="21"/>
        </w:rPr>
        <w:t>☑</w:t>
      </w:r>
      <w:r w:rsidRPr="00062A70">
        <w:rPr>
          <w:rFonts w:ascii="宋体" w:eastAsia="宋体" w:hAnsi="宋体" w:cs="Times New Roman" w:hint="eastAsia"/>
          <w:szCs w:val="21"/>
        </w:rPr>
        <w:t>标准：</w:t>
      </w:r>
    </w:p>
    <w:p w14:paraId="43FBE17A" w14:textId="77777777" w:rsidR="00062A70" w:rsidRPr="00062A70" w:rsidRDefault="00062A70" w:rsidP="00062A70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（1）需试运行三个月方可验收</w:t>
      </w:r>
    </w:p>
    <w:p w14:paraId="3105EC6C" w14:textId="77777777" w:rsidR="00062A70" w:rsidRPr="00062A70" w:rsidRDefault="00062A70" w:rsidP="00062A70">
      <w:pPr>
        <w:spacing w:line="360" w:lineRule="auto"/>
        <w:ind w:leftChars="180" w:left="378" w:firstLineChars="50" w:firstLine="105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（2）服务经过双方检验认可后，签署验收报告。</w:t>
      </w:r>
    </w:p>
    <w:p w14:paraId="4B4BC2AD" w14:textId="77777777" w:rsidR="00062A70" w:rsidRPr="00062A70" w:rsidRDefault="00062A70" w:rsidP="00062A70">
      <w:pPr>
        <w:spacing w:line="360" w:lineRule="auto"/>
        <w:ind w:leftChars="180" w:left="378" w:firstLineChars="50" w:firstLine="105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（3）当满足以下条件时，采购人才向中标人签发验收报告：</w:t>
      </w:r>
    </w:p>
    <w:p w14:paraId="34783FB7" w14:textId="77777777" w:rsidR="00062A70" w:rsidRPr="00062A70" w:rsidRDefault="00062A70" w:rsidP="00062A70">
      <w:pPr>
        <w:spacing w:line="360" w:lineRule="auto"/>
        <w:ind w:leftChars="180" w:left="378" w:firstLineChars="150" w:firstLine="315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a、中标人已按照合同规定提供了全部技术资料。</w:t>
      </w:r>
    </w:p>
    <w:p w14:paraId="0431134B" w14:textId="77777777" w:rsidR="00062A70" w:rsidRPr="00062A70" w:rsidRDefault="00062A70" w:rsidP="00062A70">
      <w:pPr>
        <w:spacing w:line="360" w:lineRule="auto"/>
        <w:ind w:leftChars="180" w:left="378" w:firstLineChars="150" w:firstLine="315"/>
        <w:rPr>
          <w:rFonts w:ascii="宋体" w:eastAsia="宋体" w:hAnsi="宋体" w:cs="Times New Roman" w:hint="eastAsia"/>
          <w:bCs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b、服务项目符合招标文件的服务要求。</w:t>
      </w:r>
    </w:p>
    <w:p w14:paraId="69BDE67B" w14:textId="77777777" w:rsidR="00062A70" w:rsidRPr="00062A70" w:rsidRDefault="00062A70" w:rsidP="00062A70">
      <w:pPr>
        <w:numPr>
          <w:ilvl w:val="0"/>
          <w:numId w:val="4"/>
        </w:numPr>
        <w:spacing w:afterLines="25" w:after="78" w:line="360" w:lineRule="auto"/>
        <w:ind w:firstLine="426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质保期（免费升级维护期 ）：验收后一年内免费升级维护。</w:t>
      </w:r>
    </w:p>
    <w:p w14:paraId="353FEC67" w14:textId="77777777" w:rsidR="00062A70" w:rsidRPr="00062A70" w:rsidRDefault="00062A70" w:rsidP="00062A70">
      <w:pPr>
        <w:numPr>
          <w:ilvl w:val="0"/>
          <w:numId w:val="4"/>
        </w:numPr>
        <w:spacing w:afterLines="25" w:after="78" w:line="360" w:lineRule="auto"/>
        <w:ind w:firstLine="426"/>
        <w:rPr>
          <w:rFonts w:ascii="宋体" w:eastAsia="宋体" w:hAnsi="宋体" w:cs="宋体" w:hint="eastAsia"/>
          <w:kern w:val="0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其他：免费期过后每年系统维护费按中标价不高于8%收取</w:t>
      </w:r>
    </w:p>
    <w:bookmarkEnd w:id="3"/>
    <w:p w14:paraId="705CFE96" w14:textId="77777777" w:rsidR="00062A70" w:rsidRPr="00062A70" w:rsidRDefault="00062A70" w:rsidP="00062A70">
      <w:pPr>
        <w:numPr>
          <w:ilvl w:val="0"/>
          <w:numId w:val="2"/>
        </w:numPr>
        <w:spacing w:afterLines="25" w:after="78" w:line="360" w:lineRule="auto"/>
        <w:ind w:firstLineChars="200" w:firstLine="422"/>
        <w:jc w:val="left"/>
        <w:rPr>
          <w:rFonts w:ascii="宋体" w:eastAsia="宋体" w:hAnsi="宋体" w:cs="仿宋_GB2312" w:hint="eastAsia"/>
          <w:b/>
          <w:szCs w:val="21"/>
        </w:rPr>
      </w:pPr>
      <w:r w:rsidRPr="00062A70">
        <w:rPr>
          <w:rFonts w:ascii="宋体" w:eastAsia="宋体" w:hAnsi="宋体" w:cs="仿宋_GB2312" w:hint="eastAsia"/>
          <w:b/>
          <w:szCs w:val="21"/>
        </w:rPr>
        <w:t>报价要求：</w:t>
      </w:r>
    </w:p>
    <w:p w14:paraId="3A9FB229" w14:textId="77777777" w:rsidR="00062A70" w:rsidRPr="00062A70" w:rsidRDefault="00062A70" w:rsidP="00062A70">
      <w:pPr>
        <w:numPr>
          <w:ilvl w:val="3"/>
          <w:numId w:val="5"/>
        </w:numPr>
        <w:spacing w:afterLines="25" w:after="78" w:line="360" w:lineRule="auto"/>
        <w:ind w:firstLine="425"/>
        <w:jc w:val="left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 xml:space="preserve">投标总价必须是完成该项目的一切费用总和，包括接口费、人工费、保险费、管理费、技术培训费、设备安装费、调试费、售后服务费、国家规定的各项税费等全部费用； </w:t>
      </w:r>
    </w:p>
    <w:p w14:paraId="1B829781" w14:textId="77777777" w:rsidR="00062A70" w:rsidRPr="00062A70" w:rsidRDefault="00062A70" w:rsidP="00062A70">
      <w:pPr>
        <w:numPr>
          <w:ilvl w:val="3"/>
          <w:numId w:val="5"/>
        </w:numPr>
        <w:spacing w:afterLines="25" w:after="78" w:line="360" w:lineRule="auto"/>
        <w:ind w:firstLine="425"/>
        <w:rPr>
          <w:rFonts w:ascii="宋体" w:eastAsia="宋体" w:hAnsi="宋体" w:cs="Times New Roman" w:hint="eastAsia"/>
          <w:szCs w:val="21"/>
        </w:rPr>
      </w:pPr>
      <w:r w:rsidRPr="00062A70">
        <w:rPr>
          <w:rFonts w:ascii="宋体" w:eastAsia="宋体" w:hAnsi="宋体" w:cs="Times New Roman" w:hint="eastAsia"/>
          <w:szCs w:val="21"/>
        </w:rPr>
        <w:t>投标供应商应当根据本企业的成本自行决定报价，但不得低于其企业成本的报价也不得超过项目预算金额。</w:t>
      </w:r>
    </w:p>
    <w:p w14:paraId="7BFAE3B6" w14:textId="77777777" w:rsidR="00062A70" w:rsidRPr="00062A70" w:rsidRDefault="00062A70" w:rsidP="00062A70">
      <w:pPr>
        <w:numPr>
          <w:ilvl w:val="3"/>
          <w:numId w:val="5"/>
        </w:numPr>
        <w:spacing w:afterLines="25" w:after="78" w:line="360" w:lineRule="auto"/>
        <w:ind w:firstLine="425"/>
        <w:rPr>
          <w:rFonts w:ascii="Arial" w:eastAsia="宋体" w:hAnsi="Arial" w:cs="Arial"/>
          <w:bCs/>
          <w:szCs w:val="24"/>
        </w:rPr>
      </w:pPr>
      <w:r w:rsidRPr="00062A70">
        <w:rPr>
          <w:rFonts w:ascii="宋体" w:eastAsia="宋体" w:hAnsi="宋体" w:cs="Times New Roman" w:hint="eastAsia"/>
          <w:szCs w:val="21"/>
        </w:rPr>
        <w:t>投标供应商的报价，应当是本项目采购范围和采购文件及合同条款上所列的各</w:t>
      </w:r>
      <w:r w:rsidRPr="00062A70">
        <w:rPr>
          <w:rFonts w:ascii="宋体" w:eastAsia="宋体" w:hAnsi="宋体" w:cs="Times New Roman" w:hint="eastAsia"/>
          <w:szCs w:val="21"/>
        </w:rPr>
        <w:lastRenderedPageBreak/>
        <w:t>项内容中所述的全部，不得以任何理由予以重复。</w:t>
      </w:r>
    </w:p>
    <w:p w14:paraId="62FEB1A1" w14:textId="77777777" w:rsidR="00062A70" w:rsidRPr="00062A70" w:rsidRDefault="00062A70" w:rsidP="00062A70">
      <w:pPr>
        <w:spacing w:line="360" w:lineRule="auto"/>
        <w:rPr>
          <w:rFonts w:ascii="Arial" w:eastAsia="宋体" w:hAnsi="Arial" w:cs="Arial"/>
          <w:bCs/>
          <w:szCs w:val="24"/>
        </w:rPr>
      </w:pPr>
    </w:p>
    <w:p w14:paraId="78BE0BFD" w14:textId="77777777" w:rsidR="00062A70" w:rsidRPr="00062A70" w:rsidRDefault="00062A70" w:rsidP="00062A70">
      <w:pPr>
        <w:spacing w:afterLines="25" w:after="78" w:line="360" w:lineRule="auto"/>
        <w:jc w:val="center"/>
        <w:rPr>
          <w:rFonts w:ascii="Arial" w:eastAsia="宋体" w:hAnsi="Arial" w:cs="Times New Roman"/>
          <w:b/>
          <w:color w:val="FF0000"/>
          <w:sz w:val="28"/>
          <w:szCs w:val="28"/>
        </w:rPr>
      </w:pPr>
      <w:r w:rsidRPr="00062A70">
        <w:rPr>
          <w:rFonts w:ascii="Arial" w:eastAsia="宋体" w:hAnsi="Arial" w:cs="Times New Roman" w:hint="eastAsia"/>
          <w:b/>
          <w:color w:val="FF0000"/>
          <w:sz w:val="28"/>
          <w:szCs w:val="28"/>
        </w:rPr>
        <w:t>（技术要求部分）</w:t>
      </w:r>
    </w:p>
    <w:p w14:paraId="2DDED329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Times New Roman" w:hint="eastAsia"/>
          <w:b/>
          <w:kern w:val="0"/>
          <w:szCs w:val="21"/>
        </w:rPr>
      </w:pPr>
      <w:r w:rsidRPr="00062A70">
        <w:rPr>
          <w:rFonts w:ascii="宋体" w:eastAsia="宋体" w:hAnsi="宋体" w:cs="Times New Roman" w:hint="eastAsia"/>
          <w:b/>
          <w:szCs w:val="21"/>
        </w:rPr>
        <w:t>1、软件框架要求</w:t>
      </w:r>
      <w:r w:rsidRPr="00062A70">
        <w:rPr>
          <w:rFonts w:ascii="宋体" w:eastAsia="宋体" w:hAnsi="宋体" w:cs="Times New Roman" w:hint="eastAsia"/>
          <w:b/>
          <w:kern w:val="0"/>
          <w:szCs w:val="21"/>
        </w:rPr>
        <w:t xml:space="preserve"> ：</w:t>
      </w:r>
    </w:p>
    <w:tbl>
      <w:tblPr>
        <w:tblW w:w="49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8"/>
        <w:gridCol w:w="3791"/>
        <w:gridCol w:w="1471"/>
        <w:gridCol w:w="1471"/>
      </w:tblGrid>
      <w:tr w:rsidR="00062A70" w:rsidRPr="00062A70" w14:paraId="06D82C02" w14:textId="77777777" w:rsidTr="000F6FEA"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579540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科室成本管理</w:t>
            </w:r>
          </w:p>
        </w:tc>
        <w:tc>
          <w:tcPr>
            <w:tcW w:w="228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8B6C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科室成本数据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27989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BD6BAA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  <w:tr w:rsidR="00062A70" w:rsidRPr="00062A70" w14:paraId="528228E2" w14:textId="77777777" w:rsidTr="000F6FE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1CF4A3" w14:textId="77777777" w:rsidR="00062A70" w:rsidRPr="00062A70" w:rsidRDefault="00062A70" w:rsidP="00062A70">
            <w:pPr>
              <w:widowControl/>
              <w:spacing w:beforeAutospacing="1" w:afterAutospacing="1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D5A0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工作量数据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2EBF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872422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  <w:tr w:rsidR="00062A70" w:rsidRPr="00062A70" w14:paraId="5388AE0D" w14:textId="77777777" w:rsidTr="000F6FE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673B98" w14:textId="77777777" w:rsidR="00062A70" w:rsidRPr="00062A70" w:rsidRDefault="00062A70" w:rsidP="00062A70">
            <w:pPr>
              <w:widowControl/>
              <w:spacing w:beforeAutospacing="1" w:afterAutospacing="1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19BA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科室成本方案配置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B070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7E978C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  <w:tr w:rsidR="00062A70" w:rsidRPr="00062A70" w14:paraId="39D41185" w14:textId="77777777" w:rsidTr="000F6FE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89FA8B" w14:textId="77777777" w:rsidR="00062A70" w:rsidRPr="00062A70" w:rsidRDefault="00062A70" w:rsidP="00062A70">
            <w:pPr>
              <w:widowControl/>
              <w:spacing w:beforeAutospacing="1" w:afterAutospacing="1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8DD2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科室成本核算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9DA3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AA42DE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  <w:tr w:rsidR="00062A70" w:rsidRPr="00062A70" w14:paraId="3D84FE4D" w14:textId="77777777" w:rsidTr="000F6FE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7B0F11D" w14:textId="77777777" w:rsidR="00062A70" w:rsidRPr="00062A70" w:rsidRDefault="00062A70" w:rsidP="00062A70">
            <w:pPr>
              <w:widowControl/>
              <w:spacing w:beforeAutospacing="1" w:afterAutospacing="1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E982F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科室成本报表以及分析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13B30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085A82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  <w:tr w:rsidR="00062A70" w:rsidRPr="00062A70" w14:paraId="7D67ADF8" w14:textId="77777777" w:rsidTr="000F6FE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1CAEFC" w14:textId="77777777" w:rsidR="00062A70" w:rsidRPr="00062A70" w:rsidRDefault="00062A70" w:rsidP="00062A70">
            <w:pPr>
              <w:widowControl/>
              <w:spacing w:beforeAutospacing="1" w:afterAutospacing="1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171B950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基础设置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DEFBA4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8AAA7" w14:textId="77777777" w:rsidR="00062A70" w:rsidRPr="00062A70" w:rsidRDefault="00062A70" w:rsidP="00062A70">
            <w:pPr>
              <w:spacing w:afterLines="25" w:after="78"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62A70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</w:tr>
    </w:tbl>
    <w:p w14:paraId="0D89F31D" w14:textId="77777777" w:rsidR="00062A70" w:rsidRPr="00062A70" w:rsidRDefault="00062A70" w:rsidP="00062A70">
      <w:pPr>
        <w:spacing w:afterLines="25" w:after="78" w:line="360" w:lineRule="auto"/>
        <w:ind w:firstLineChars="201" w:firstLine="424"/>
        <w:rPr>
          <w:rFonts w:ascii="宋体" w:eastAsia="宋体" w:hAnsi="宋体" w:cs="Times New Roman" w:hint="eastAsia"/>
          <w:b/>
          <w:szCs w:val="21"/>
        </w:rPr>
      </w:pPr>
      <w:r w:rsidRPr="00062A70">
        <w:rPr>
          <w:rFonts w:ascii="宋体" w:eastAsia="宋体" w:hAnsi="宋体" w:cs="Times New Roman" w:hint="eastAsia"/>
          <w:b/>
          <w:szCs w:val="21"/>
        </w:rPr>
        <w:t>2、软件功能要求：</w:t>
      </w:r>
      <w:bookmarkStart w:id="4" w:name="_Toc23424"/>
    </w:p>
    <w:p w14:paraId="0040684B" w14:textId="77777777" w:rsidR="00062A70" w:rsidRPr="00062A70" w:rsidRDefault="00062A70" w:rsidP="00062A70">
      <w:pPr>
        <w:spacing w:afterLines="25" w:after="78" w:line="360" w:lineRule="auto"/>
        <w:ind w:firstLineChars="201" w:firstLine="424"/>
        <w:rPr>
          <w:rFonts w:ascii="宋体" w:eastAsia="宋体" w:hAnsi="宋体" w:cs="Times New Roman" w:hint="eastAsia"/>
          <w:b/>
          <w:szCs w:val="21"/>
        </w:rPr>
      </w:pPr>
      <w:r w:rsidRPr="00062A70">
        <w:rPr>
          <w:rFonts w:ascii="宋体" w:eastAsia="宋体" w:hAnsi="宋体" w:cs="Times New Roman" w:hint="eastAsia"/>
          <w:b/>
          <w:szCs w:val="21"/>
        </w:rPr>
        <w:t>2.1科室成本数据</w:t>
      </w:r>
      <w:bookmarkEnd w:id="4"/>
      <w:r w:rsidRPr="00062A70">
        <w:rPr>
          <w:rFonts w:ascii="宋体" w:eastAsia="宋体" w:hAnsi="宋体" w:cs="Times New Roman" w:hint="eastAsia"/>
          <w:b/>
          <w:szCs w:val="21"/>
        </w:rPr>
        <w:t>：</w:t>
      </w:r>
    </w:p>
    <w:p w14:paraId="41EDC709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bookmarkStart w:id="5" w:name="_Toc22587"/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062A70">
        <w:rPr>
          <w:rFonts w:ascii="宋体" w:eastAsia="宋体" w:hAnsi="宋体" w:cs="宋体" w:hint="eastAsia"/>
          <w:szCs w:val="21"/>
        </w:rPr>
        <w:t>能够与医院现有HRP系统对接，实时获取各个核算单元的直接成本数据。</w:t>
      </w:r>
    </w:p>
    <w:p w14:paraId="59F96A2E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062A70">
        <w:rPr>
          <w:rFonts w:ascii="宋体" w:eastAsia="宋体" w:hAnsi="宋体" w:cs="宋体" w:hint="eastAsia"/>
          <w:szCs w:val="21"/>
        </w:rPr>
        <w:t>2.1.1与院内人力</w:t>
      </w:r>
      <w:proofErr w:type="gramStart"/>
      <w:r w:rsidRPr="00062A70">
        <w:rPr>
          <w:rFonts w:ascii="宋体" w:eastAsia="宋体" w:hAnsi="宋体" w:cs="宋体" w:hint="eastAsia"/>
          <w:szCs w:val="21"/>
        </w:rPr>
        <w:t>资资源</w:t>
      </w:r>
      <w:proofErr w:type="gramEnd"/>
      <w:r w:rsidRPr="00062A70">
        <w:rPr>
          <w:rFonts w:ascii="宋体" w:eastAsia="宋体" w:hAnsi="宋体" w:cs="宋体" w:hint="eastAsia"/>
          <w:szCs w:val="21"/>
        </w:rPr>
        <w:t>薪酬模块对接取数：包括但不限于人员面积、人员工资、绩效奖金，岗位工资。</w:t>
      </w:r>
    </w:p>
    <w:p w14:paraId="506B3AA1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062A70">
        <w:rPr>
          <w:rFonts w:ascii="宋体" w:eastAsia="宋体" w:hAnsi="宋体" w:cs="宋体" w:hint="eastAsia"/>
          <w:szCs w:val="21"/>
        </w:rPr>
        <w:t>2.1.2与院内供应链系统对接取数，获取医用耗材以及总务后勤数据：医用耗材成本，总务后勤成本。</w:t>
      </w:r>
    </w:p>
    <w:p w14:paraId="3CB51D1D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062A70">
        <w:rPr>
          <w:rFonts w:ascii="宋体" w:eastAsia="宋体" w:hAnsi="宋体" w:cs="宋体" w:hint="eastAsia"/>
          <w:szCs w:val="21"/>
        </w:rPr>
        <w:t>2.1.3与院内固定资产系统对接，获取各个核算单元的折旧以及无形资产摊销：固定资产折旧，无形资产摊销。</w:t>
      </w:r>
    </w:p>
    <w:p w14:paraId="0B2AA739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062A70">
        <w:rPr>
          <w:rFonts w:ascii="宋体" w:eastAsia="宋体" w:hAnsi="宋体" w:cs="宋体" w:hint="eastAsia"/>
          <w:szCs w:val="21"/>
        </w:rPr>
        <w:t>2.1.4与院内总账或者费用报销系统对接，其他管理费用数据：如水费，电费，邮寄费等，为成本核算提供业务数据基础，支持从总账同步凭证数据生成科室直接成本数据，同时支持通过Excel模板导入和手工维护数据。</w:t>
      </w:r>
    </w:p>
    <w:p w14:paraId="7E5DE655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r w:rsidRPr="00062A70">
        <w:rPr>
          <w:rFonts w:ascii="宋体" w:eastAsia="宋体" w:hAnsi="宋体" w:cs="宋体" w:hint="eastAsia"/>
          <w:b/>
          <w:szCs w:val="21"/>
        </w:rPr>
        <w:t>2.2工作量数据</w:t>
      </w:r>
      <w:bookmarkEnd w:id="5"/>
    </w:p>
    <w:p w14:paraId="735A46A8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062A70">
        <w:rPr>
          <w:rFonts w:ascii="宋体" w:eastAsia="宋体" w:hAnsi="宋体" w:cs="宋体" w:hint="eastAsia"/>
          <w:szCs w:val="21"/>
        </w:rPr>
        <w:t>能够与医院HIS系统对接，实时获取各个核算单元的工作量数据，用于归集临床服务类科室和医疗技术类科室工作量数据，包括门诊业务量、住院业务量和医技业务量。可为后续按工作量分摊成本数据提供分摊参数，同时也是核算诊次成本和</w:t>
      </w:r>
      <w:proofErr w:type="gramStart"/>
      <w:r w:rsidRPr="00062A70">
        <w:rPr>
          <w:rFonts w:ascii="宋体" w:eastAsia="宋体" w:hAnsi="宋体" w:cs="宋体" w:hint="eastAsia"/>
          <w:szCs w:val="21"/>
        </w:rPr>
        <w:t>床日成本</w:t>
      </w:r>
      <w:proofErr w:type="gramEnd"/>
      <w:r w:rsidRPr="00062A70">
        <w:rPr>
          <w:rFonts w:ascii="宋体" w:eastAsia="宋体" w:hAnsi="宋体" w:cs="宋体" w:hint="eastAsia"/>
          <w:szCs w:val="21"/>
        </w:rPr>
        <w:t>的依据。支持通</w:t>
      </w:r>
      <w:r w:rsidRPr="00062A70">
        <w:rPr>
          <w:rFonts w:ascii="宋体" w:eastAsia="宋体" w:hAnsi="宋体" w:cs="宋体" w:hint="eastAsia"/>
          <w:szCs w:val="21"/>
        </w:rPr>
        <w:lastRenderedPageBreak/>
        <w:t>过标准接口、Excel模板导入和手工维护数据。</w:t>
      </w:r>
      <w:bookmarkStart w:id="6" w:name="_Toc13844"/>
    </w:p>
    <w:p w14:paraId="69559DEE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r w:rsidRPr="00062A70">
        <w:rPr>
          <w:rFonts w:ascii="宋体" w:eastAsia="宋体" w:hAnsi="宋体" w:cs="宋体" w:hint="eastAsia"/>
          <w:b/>
          <w:szCs w:val="21"/>
        </w:rPr>
        <w:t>2.3科室成本方案配置</w:t>
      </w:r>
      <w:bookmarkEnd w:id="6"/>
    </w:p>
    <w:p w14:paraId="149899E4" w14:textId="77777777" w:rsidR="00062A70" w:rsidRPr="00062A70" w:rsidRDefault="00062A70" w:rsidP="00062A70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宋体" w:hint="eastAsia"/>
          <w:szCs w:val="21"/>
        </w:rPr>
        <w:t>2.3.1支持设置不同核算单元组成的科室成本分摊方案、分摊顺序、分摊配置，实现科室成本四类三级分摊。</w:t>
      </w:r>
    </w:p>
    <w:p w14:paraId="3D547EEB" w14:textId="77777777" w:rsidR="00062A70" w:rsidRPr="00062A70" w:rsidRDefault="00062A70" w:rsidP="00062A70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宋体" w:hint="eastAsia"/>
          <w:szCs w:val="21"/>
        </w:rPr>
        <w:t>2.3.2支持配置多种分摊方案，不同分摊方案间独立核算，数据相互独立。</w:t>
      </w:r>
    </w:p>
    <w:p w14:paraId="6D95D4F6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bookmarkStart w:id="7" w:name="_Toc19169"/>
      <w:r w:rsidRPr="00062A70">
        <w:rPr>
          <w:rFonts w:ascii="宋体" w:eastAsia="宋体" w:hAnsi="宋体" w:cs="宋体" w:hint="eastAsia"/>
          <w:b/>
          <w:szCs w:val="21"/>
        </w:rPr>
        <w:t>2.4科室成本核</w:t>
      </w:r>
      <w:bookmarkEnd w:id="7"/>
      <w:r w:rsidRPr="00062A70">
        <w:rPr>
          <w:rFonts w:ascii="宋体" w:eastAsia="宋体" w:hAnsi="宋体" w:cs="宋体" w:hint="eastAsia"/>
          <w:b/>
          <w:szCs w:val="21"/>
        </w:rPr>
        <w:t>算</w:t>
      </w:r>
    </w:p>
    <w:p w14:paraId="2817C82C" w14:textId="77777777" w:rsidR="00062A70" w:rsidRPr="00062A70" w:rsidRDefault="00062A70" w:rsidP="00062A70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宋体" w:hint="eastAsia"/>
          <w:szCs w:val="21"/>
        </w:rPr>
        <w:t>结合业务数据和分摊分案配置，基于四类三级核算方法对科室成本数据进行分摊计算，支持通过向导操作模式对分摊方案、业务数据、分摊参数进行预检，保证成本核算来源数据和方案配置的完整性，确保成本核算完整。</w:t>
      </w:r>
      <w:bookmarkStart w:id="8" w:name="_Toc16928"/>
    </w:p>
    <w:p w14:paraId="3366FB8E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r w:rsidRPr="00062A70">
        <w:rPr>
          <w:rFonts w:ascii="宋体" w:eastAsia="宋体" w:hAnsi="宋体" w:cs="宋体" w:hint="eastAsia"/>
          <w:b/>
          <w:szCs w:val="21"/>
        </w:rPr>
        <w:t>2.5科室成本报表</w:t>
      </w:r>
      <w:bookmarkEnd w:id="8"/>
    </w:p>
    <w:p w14:paraId="10CD3993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062A70">
        <w:rPr>
          <w:rFonts w:ascii="宋体" w:eastAsia="宋体" w:hAnsi="宋体" w:cs="宋体" w:hint="eastAsia"/>
          <w:szCs w:val="21"/>
        </w:rPr>
        <w:t>2.5.1提供多维度科室成本数据分析，包括成本收入结余分析、成本分类分析、构成分析、比较分析、排名分析和</w:t>
      </w:r>
      <w:proofErr w:type="gramStart"/>
      <w:r w:rsidRPr="00062A70">
        <w:rPr>
          <w:rFonts w:ascii="宋体" w:eastAsia="宋体" w:hAnsi="宋体" w:cs="宋体" w:hint="eastAsia"/>
          <w:szCs w:val="21"/>
        </w:rPr>
        <w:t>本量利</w:t>
      </w:r>
      <w:proofErr w:type="gramEnd"/>
      <w:r w:rsidRPr="00062A70">
        <w:rPr>
          <w:rFonts w:ascii="宋体" w:eastAsia="宋体" w:hAnsi="宋体" w:cs="宋体" w:hint="eastAsia"/>
          <w:szCs w:val="21"/>
        </w:rPr>
        <w:t>分析、诊次/</w:t>
      </w:r>
      <w:proofErr w:type="gramStart"/>
      <w:r w:rsidRPr="00062A70">
        <w:rPr>
          <w:rFonts w:ascii="宋体" w:eastAsia="宋体" w:hAnsi="宋体" w:cs="宋体" w:hint="eastAsia"/>
          <w:szCs w:val="21"/>
        </w:rPr>
        <w:t>床日成本</w:t>
      </w:r>
      <w:proofErr w:type="gramEnd"/>
      <w:r w:rsidRPr="00062A70">
        <w:rPr>
          <w:rFonts w:ascii="宋体" w:eastAsia="宋体" w:hAnsi="宋体" w:cs="宋体" w:hint="eastAsia"/>
          <w:szCs w:val="21"/>
        </w:rPr>
        <w:t>分析。</w:t>
      </w:r>
    </w:p>
    <w:p w14:paraId="2C267EB7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Times New Roman" w:hint="eastAsia"/>
          <w:b/>
          <w:color w:val="FF0000"/>
          <w:szCs w:val="24"/>
        </w:rPr>
        <w:t>★</w:t>
      </w:r>
      <w:r w:rsidRPr="00062A70">
        <w:rPr>
          <w:rFonts w:ascii="宋体" w:eastAsia="宋体" w:hAnsi="宋体" w:cs="宋体" w:hint="eastAsia"/>
          <w:szCs w:val="21"/>
        </w:rPr>
        <w:t>2.5.2提供多维度的报表分析，包含科室成本总体分析（各科室医疗成本三级分摊表，医院结余分析表，医院各科室直接成本与收入分析表）；临床服务收益分析（临床分摊医技</w:t>
      </w:r>
      <w:proofErr w:type="gramStart"/>
      <w:r w:rsidRPr="00062A70">
        <w:rPr>
          <w:rFonts w:ascii="宋体" w:eastAsia="宋体" w:hAnsi="宋体" w:cs="宋体" w:hint="eastAsia"/>
          <w:szCs w:val="21"/>
        </w:rPr>
        <w:t>医</w:t>
      </w:r>
      <w:proofErr w:type="gramEnd"/>
      <w:r w:rsidRPr="00062A70">
        <w:rPr>
          <w:rFonts w:ascii="宋体" w:eastAsia="宋体" w:hAnsi="宋体" w:cs="宋体" w:hint="eastAsia"/>
          <w:szCs w:val="21"/>
        </w:rPr>
        <w:t>辅科室成本损益表，临床科室收入明细及损益表，临床服务科室收益分析表）；医技科室收益分析（医技科室收益分析表，医技分摊后勤和</w:t>
      </w:r>
      <w:proofErr w:type="gramStart"/>
      <w:r w:rsidRPr="00062A70">
        <w:rPr>
          <w:rFonts w:ascii="宋体" w:eastAsia="宋体" w:hAnsi="宋体" w:cs="宋体" w:hint="eastAsia"/>
          <w:szCs w:val="21"/>
        </w:rPr>
        <w:t>医辅</w:t>
      </w:r>
      <w:proofErr w:type="gramEnd"/>
      <w:r w:rsidRPr="00062A70">
        <w:rPr>
          <w:rFonts w:ascii="宋体" w:eastAsia="宋体" w:hAnsi="宋体" w:cs="宋体" w:hint="eastAsia"/>
          <w:szCs w:val="21"/>
        </w:rPr>
        <w:t>成本损益表）；</w:t>
      </w:r>
    </w:p>
    <w:p w14:paraId="5BD802CD" w14:textId="77777777" w:rsidR="00062A70" w:rsidRPr="00062A70" w:rsidRDefault="00062A70" w:rsidP="00062A70">
      <w:pPr>
        <w:spacing w:afterLines="25" w:after="78" w:line="360" w:lineRule="auto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宋体" w:hint="eastAsia"/>
          <w:szCs w:val="21"/>
        </w:rPr>
        <w:t>科室成本构成分析（医院各科室直接成本表，临床服务科室全成本表，临床科室全成本构成分析表，各科室直接成本项目分析表，医院各科室其他费用明细表，临床科室工作量及</w:t>
      </w:r>
      <w:proofErr w:type="gramStart"/>
      <w:r w:rsidRPr="00062A70">
        <w:rPr>
          <w:rFonts w:ascii="宋体" w:eastAsia="宋体" w:hAnsi="宋体" w:cs="宋体" w:hint="eastAsia"/>
          <w:szCs w:val="21"/>
        </w:rPr>
        <w:t>均次费用</w:t>
      </w:r>
      <w:proofErr w:type="gramEnd"/>
      <w:r w:rsidRPr="00062A70">
        <w:rPr>
          <w:rFonts w:ascii="宋体" w:eastAsia="宋体" w:hAnsi="宋体" w:cs="宋体" w:hint="eastAsia"/>
          <w:szCs w:val="21"/>
        </w:rPr>
        <w:t>表，医院临床服务类科室全成本项目分析表）；科室成本比较分析（医院临床服务类科室全成本项目比较分析表，临床科室全成本比较分析表，医院各科室直接成本比较分析表）；诊次成本分析（医院诊次成本构成，医院科室诊次成本表）；</w:t>
      </w:r>
      <w:proofErr w:type="gramStart"/>
      <w:r w:rsidRPr="00062A70">
        <w:rPr>
          <w:rFonts w:ascii="宋体" w:eastAsia="宋体" w:hAnsi="宋体" w:cs="宋体" w:hint="eastAsia"/>
          <w:szCs w:val="21"/>
        </w:rPr>
        <w:t>床日成本</w:t>
      </w:r>
      <w:proofErr w:type="gramEnd"/>
      <w:r w:rsidRPr="00062A70">
        <w:rPr>
          <w:rFonts w:ascii="宋体" w:eastAsia="宋体" w:hAnsi="宋体" w:cs="宋体" w:hint="eastAsia"/>
          <w:szCs w:val="21"/>
        </w:rPr>
        <w:t>分析（医院</w:t>
      </w:r>
      <w:proofErr w:type="gramStart"/>
      <w:r w:rsidRPr="00062A70">
        <w:rPr>
          <w:rFonts w:ascii="宋体" w:eastAsia="宋体" w:hAnsi="宋体" w:cs="宋体" w:hint="eastAsia"/>
          <w:szCs w:val="21"/>
        </w:rPr>
        <w:t>床日成本</w:t>
      </w:r>
      <w:proofErr w:type="gramEnd"/>
      <w:r w:rsidRPr="00062A70">
        <w:rPr>
          <w:rFonts w:ascii="宋体" w:eastAsia="宋体" w:hAnsi="宋体" w:cs="宋体" w:hint="eastAsia"/>
          <w:szCs w:val="21"/>
        </w:rPr>
        <w:t>构成表，医院科室</w:t>
      </w:r>
      <w:proofErr w:type="gramStart"/>
      <w:r w:rsidRPr="00062A70">
        <w:rPr>
          <w:rFonts w:ascii="宋体" w:eastAsia="宋体" w:hAnsi="宋体" w:cs="宋体" w:hint="eastAsia"/>
          <w:szCs w:val="21"/>
        </w:rPr>
        <w:t>床日成本表</w:t>
      </w:r>
      <w:proofErr w:type="gramEnd"/>
      <w:r w:rsidRPr="00062A70">
        <w:rPr>
          <w:rFonts w:ascii="宋体" w:eastAsia="宋体" w:hAnsi="宋体" w:cs="宋体" w:hint="eastAsia"/>
          <w:szCs w:val="21"/>
        </w:rPr>
        <w:t>）等不少于8大类和不少于24张报表。</w:t>
      </w:r>
    </w:p>
    <w:p w14:paraId="08F067E4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bookmarkStart w:id="9" w:name="_Toc14688"/>
      <w:r w:rsidRPr="00062A70">
        <w:rPr>
          <w:rFonts w:ascii="宋体" w:eastAsia="宋体" w:hAnsi="宋体" w:cs="宋体" w:hint="eastAsia"/>
          <w:b/>
          <w:szCs w:val="21"/>
        </w:rPr>
        <w:t>2.6基础设置</w:t>
      </w:r>
      <w:bookmarkEnd w:id="9"/>
    </w:p>
    <w:p w14:paraId="09CE3B25" w14:textId="77777777" w:rsidR="00062A70" w:rsidRPr="00062A70" w:rsidRDefault="00062A70" w:rsidP="00062A70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宋体" w:hint="eastAsia"/>
          <w:szCs w:val="21"/>
        </w:rPr>
        <w:t>用于维护科室成本核算系统基础字典，包括科室分类、科室属性、业务范畴、标准科室、核算科室、收入类别、收入项目、收费类别、收费项目、成本项目、数据对照表等。</w:t>
      </w:r>
    </w:p>
    <w:p w14:paraId="47BFBF73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color w:val="FF0000"/>
          <w:szCs w:val="21"/>
        </w:rPr>
      </w:pPr>
      <w:r w:rsidRPr="00062A70">
        <w:rPr>
          <w:rFonts w:ascii="宋体" w:eastAsia="宋体" w:hAnsi="宋体" w:cs="宋体" w:hint="eastAsia"/>
          <w:b/>
          <w:szCs w:val="21"/>
        </w:rPr>
        <w:t>3、应用软件及硬件要求：</w:t>
      </w:r>
    </w:p>
    <w:p w14:paraId="222083C8" w14:textId="77777777" w:rsidR="00062A70" w:rsidRPr="00062A70" w:rsidRDefault="00062A70" w:rsidP="00062A70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062A70">
        <w:rPr>
          <w:rFonts w:ascii="宋体" w:eastAsia="宋体" w:hAnsi="宋体" w:cs="宋体" w:hint="eastAsia"/>
          <w:szCs w:val="21"/>
        </w:rPr>
        <w:t>▲系统可适应国产操作系统，可适配国产数据库。</w:t>
      </w:r>
    </w:p>
    <w:p w14:paraId="546C63CD" w14:textId="77777777" w:rsidR="00062A70" w:rsidRPr="00062A70" w:rsidRDefault="00062A70" w:rsidP="00062A70">
      <w:pPr>
        <w:spacing w:afterLines="25" w:after="78" w:line="360" w:lineRule="auto"/>
        <w:ind w:firstLineChars="200" w:firstLine="422"/>
        <w:rPr>
          <w:rFonts w:ascii="宋体" w:eastAsia="宋体" w:hAnsi="宋体" w:cs="宋体" w:hint="eastAsia"/>
          <w:b/>
          <w:bCs/>
          <w:szCs w:val="21"/>
        </w:rPr>
      </w:pPr>
      <w:r w:rsidRPr="00062A70">
        <w:rPr>
          <w:rFonts w:ascii="宋体" w:eastAsia="宋体" w:hAnsi="宋体" w:cs="宋体" w:hint="eastAsia"/>
          <w:b/>
          <w:bCs/>
          <w:szCs w:val="21"/>
        </w:rPr>
        <w:lastRenderedPageBreak/>
        <w:t>4、其他要求</w:t>
      </w:r>
    </w:p>
    <w:p w14:paraId="5D3D88A3" w14:textId="77777777" w:rsidR="00062A70" w:rsidRPr="00062A70" w:rsidRDefault="00062A70" w:rsidP="00062A70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062A70">
        <w:rPr>
          <w:rFonts w:ascii="宋体" w:eastAsia="宋体" w:hAnsi="宋体" w:cs="宋体" w:hint="eastAsia"/>
          <w:bCs/>
          <w:szCs w:val="21"/>
        </w:rPr>
        <w:t>4.1被检测出存在安全风险或安全漏洞，中标方须在1个工作日内完成安全整改</w:t>
      </w:r>
    </w:p>
    <w:p w14:paraId="1CAFB4E7" w14:textId="77777777" w:rsidR="00062A70" w:rsidRPr="00062A70" w:rsidRDefault="00062A70" w:rsidP="00062A70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062A70">
        <w:rPr>
          <w:rFonts w:ascii="宋体" w:eastAsia="宋体" w:hAnsi="宋体" w:cs="宋体" w:hint="eastAsia"/>
          <w:bCs/>
          <w:szCs w:val="21"/>
        </w:rPr>
        <w:t>4.2项目建设符合《中华人民共和国密码法》的相关要求、配合密码测评的改造。</w:t>
      </w:r>
    </w:p>
    <w:p w14:paraId="1BBBB3AC" w14:textId="77777777" w:rsidR="00062A70" w:rsidRPr="00062A70" w:rsidRDefault="00062A70" w:rsidP="00062A70">
      <w:pPr>
        <w:spacing w:afterLines="25" w:after="78" w:line="360" w:lineRule="auto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062A70">
        <w:rPr>
          <w:rFonts w:ascii="宋体" w:eastAsia="宋体" w:hAnsi="宋体" w:cs="宋体" w:hint="eastAsia"/>
          <w:bCs/>
          <w:szCs w:val="21"/>
        </w:rPr>
        <w:t>4.3项目建设</w:t>
      </w:r>
      <w:proofErr w:type="gramStart"/>
      <w:r w:rsidRPr="00062A70">
        <w:rPr>
          <w:rFonts w:ascii="宋体" w:eastAsia="宋体" w:hAnsi="宋体" w:cs="宋体" w:hint="eastAsia"/>
          <w:bCs/>
          <w:szCs w:val="21"/>
        </w:rPr>
        <w:t>符合等保测评</w:t>
      </w:r>
      <w:proofErr w:type="gramEnd"/>
      <w:r w:rsidRPr="00062A70">
        <w:rPr>
          <w:rFonts w:ascii="宋体" w:eastAsia="宋体" w:hAnsi="宋体" w:cs="宋体" w:hint="eastAsia"/>
          <w:bCs/>
          <w:szCs w:val="21"/>
        </w:rPr>
        <w:t>的要求。</w:t>
      </w:r>
    </w:p>
    <w:p w14:paraId="0AE89857" w14:textId="77777777" w:rsidR="00062A70" w:rsidRPr="00062A70" w:rsidRDefault="00062A70" w:rsidP="00062A70">
      <w:pPr>
        <w:spacing w:line="360" w:lineRule="auto"/>
        <w:ind w:firstLineChars="200" w:firstLine="420"/>
        <w:rPr>
          <w:rFonts w:ascii="Arial" w:eastAsia="宋体" w:hAnsi="Arial" w:cs="Arial"/>
          <w:bCs/>
          <w:szCs w:val="24"/>
        </w:rPr>
      </w:pPr>
      <w:r w:rsidRPr="00062A70">
        <w:rPr>
          <w:rFonts w:ascii="宋体" w:eastAsia="宋体" w:hAnsi="宋体" w:cs="宋体" w:hint="eastAsia"/>
          <w:szCs w:val="21"/>
        </w:rPr>
        <w:t>4.4包含接口费用。</w:t>
      </w:r>
    </w:p>
    <w:p w14:paraId="182906B1" w14:textId="77777777" w:rsidR="00062A70" w:rsidRPr="00062A70" w:rsidRDefault="00062A70" w:rsidP="00062A70">
      <w:pPr>
        <w:spacing w:line="360" w:lineRule="auto"/>
        <w:rPr>
          <w:rFonts w:ascii="Arial" w:eastAsia="宋体" w:hAnsi="Arial" w:cs="Arial"/>
          <w:bCs/>
          <w:szCs w:val="24"/>
        </w:rPr>
      </w:pPr>
    </w:p>
    <w:p w14:paraId="085742BC" w14:textId="77777777" w:rsidR="00C23187" w:rsidRDefault="00C23187">
      <w:pPr>
        <w:spacing w:after="78"/>
        <w:rPr>
          <w:rFonts w:hint="eastAsia"/>
        </w:rPr>
      </w:pPr>
    </w:p>
    <w:sectPr w:rsidR="00C23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2749" w14:textId="77777777" w:rsidR="00E35A14" w:rsidRDefault="00E35A14" w:rsidP="00062A70">
      <w:pPr>
        <w:rPr>
          <w:rFonts w:hint="eastAsia"/>
        </w:rPr>
      </w:pPr>
      <w:r>
        <w:separator/>
      </w:r>
    </w:p>
  </w:endnote>
  <w:endnote w:type="continuationSeparator" w:id="0">
    <w:p w14:paraId="2586C040" w14:textId="77777777" w:rsidR="00E35A14" w:rsidRDefault="00E35A14" w:rsidP="00062A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C28A" w14:textId="77777777" w:rsidR="00E35A14" w:rsidRDefault="00E35A14" w:rsidP="00062A70">
      <w:pPr>
        <w:rPr>
          <w:rFonts w:hint="eastAsia"/>
        </w:rPr>
      </w:pPr>
      <w:r>
        <w:separator/>
      </w:r>
    </w:p>
  </w:footnote>
  <w:footnote w:type="continuationSeparator" w:id="0">
    <w:p w14:paraId="5C3237D1" w14:textId="77777777" w:rsidR="00E35A14" w:rsidRDefault="00E35A14" w:rsidP="00062A7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2C91"/>
    <w:multiLevelType w:val="singleLevel"/>
    <w:tmpl w:val="3DFA2C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3EA1847"/>
    <w:multiLevelType w:val="multilevel"/>
    <w:tmpl w:val="43EA1847"/>
    <w:lvl w:ilvl="0">
      <w:start w:val="1"/>
      <w:numFmt w:val="decimal"/>
      <w:lvlText w:val="%1."/>
      <w:lvlJc w:val="left"/>
      <w:pPr>
        <w:ind w:left="840" w:hanging="42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C896BE5"/>
    <w:multiLevelType w:val="multilevel"/>
    <w:tmpl w:val="4C896BE5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41285ED"/>
    <w:multiLevelType w:val="singleLevel"/>
    <w:tmpl w:val="541285ED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b/>
      </w:rPr>
    </w:lvl>
  </w:abstractNum>
  <w:abstractNum w:abstractNumId="4" w15:restartNumberingAfterBreak="0">
    <w:nsid w:val="648F1346"/>
    <w:multiLevelType w:val="multilevel"/>
    <w:tmpl w:val="648F1346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)"/>
      <w:lvlJc w:val="left"/>
      <w:pPr>
        <w:ind w:left="44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26639336">
    <w:abstractNumId w:val="0"/>
  </w:num>
  <w:num w:numId="2" w16cid:durableId="208498300">
    <w:abstractNumId w:val="3"/>
  </w:num>
  <w:num w:numId="3" w16cid:durableId="600993630">
    <w:abstractNumId w:val="2"/>
  </w:num>
  <w:num w:numId="4" w16cid:durableId="329600254">
    <w:abstractNumId w:val="1"/>
  </w:num>
  <w:num w:numId="5" w16cid:durableId="600576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34"/>
    <w:rsid w:val="00062A70"/>
    <w:rsid w:val="00610BC6"/>
    <w:rsid w:val="00A74134"/>
    <w:rsid w:val="00C23187"/>
    <w:rsid w:val="00E35A14"/>
    <w:rsid w:val="00E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DD831E-A1FD-4FD4-8AC3-573756E0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1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1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1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1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1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1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1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1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1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41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1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1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1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1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1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41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A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2A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2A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建忠 郑</dc:creator>
  <cp:keywords/>
  <dc:description/>
  <cp:lastModifiedBy>建忠 郑</cp:lastModifiedBy>
  <cp:revision>2</cp:revision>
  <dcterms:created xsi:type="dcterms:W3CDTF">2025-10-09T02:43:00Z</dcterms:created>
  <dcterms:modified xsi:type="dcterms:W3CDTF">2025-10-09T02:43:00Z</dcterms:modified>
</cp:coreProperties>
</file>