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4577450"/>
    <w:p w14:paraId="5EA914CC" w14:textId="64FB9287" w:rsidR="00A15460" w:rsidRPr="00A15460" w:rsidRDefault="00A15460" w:rsidP="00A15460">
      <w:pPr>
        <w:keepNext/>
        <w:keepLines/>
        <w:jc w:val="center"/>
        <w:outlineLvl w:val="0"/>
        <w:rPr>
          <w:rFonts w:ascii="黑体" w:eastAsia="黑体" w:hAnsi="黑体" w:cs="Times New Roman" w:hint="eastAsia"/>
          <w:b/>
          <w:bCs/>
          <w:kern w:val="44"/>
          <w:sz w:val="44"/>
          <w:szCs w:val="44"/>
        </w:rPr>
      </w:pPr>
      <w:r w:rsidRPr="00A15460">
        <w:rPr>
          <w:rFonts w:ascii="黑体" w:eastAsia="黑体" w:hAnsi="黑体" w:cs="Times New Roman"/>
          <w:b/>
          <w:bCs/>
          <w:kern w:val="44"/>
          <w:sz w:val="44"/>
          <w:szCs w:val="44"/>
        </w:rPr>
        <w:fldChar w:fldCharType="begin"/>
      </w:r>
      <w:r w:rsidRPr="00A15460">
        <w:rPr>
          <w:rFonts w:ascii="黑体" w:eastAsia="黑体" w:hAnsi="黑体" w:cs="Times New Roman"/>
          <w:b/>
          <w:bCs/>
          <w:kern w:val="44"/>
          <w:sz w:val="44"/>
          <w:szCs w:val="44"/>
        </w:rPr>
        <w:instrText xml:space="preserve"> HYPERLINK \l "_Toc488762883" </w:instrText>
      </w:r>
      <w:r w:rsidRPr="00A15460">
        <w:rPr>
          <w:rFonts w:ascii="黑体" w:eastAsia="黑体" w:hAnsi="黑体" w:cs="Times New Roman"/>
          <w:b/>
          <w:bCs/>
          <w:kern w:val="44"/>
          <w:sz w:val="44"/>
          <w:szCs w:val="44"/>
        </w:rPr>
        <w:fldChar w:fldCharType="separate"/>
      </w:r>
      <w:r w:rsidRPr="00A15460">
        <w:rPr>
          <w:rFonts w:ascii="黑体" w:eastAsia="黑体" w:hAnsi="黑体" w:cs="Times New Roman" w:hint="eastAsia"/>
          <w:b/>
          <w:bCs/>
          <w:kern w:val="44"/>
          <w:sz w:val="44"/>
          <w:szCs w:val="44"/>
        </w:rPr>
        <w:t>招标项目需求</w:t>
      </w:r>
      <w:bookmarkEnd w:id="0"/>
      <w:r w:rsidRPr="00A15460">
        <w:rPr>
          <w:rFonts w:ascii="黑体" w:eastAsia="黑体" w:hAnsi="黑体" w:cs="Times New Roman"/>
          <w:b/>
          <w:bCs/>
          <w:kern w:val="44"/>
          <w:sz w:val="44"/>
          <w:szCs w:val="44"/>
        </w:rPr>
        <w:fldChar w:fldCharType="end"/>
      </w:r>
    </w:p>
    <w:p w14:paraId="178FB5A5" w14:textId="77777777" w:rsidR="00A15460" w:rsidRPr="00A15460" w:rsidRDefault="00A15460" w:rsidP="00A15460">
      <w:pPr>
        <w:rPr>
          <w:rFonts w:ascii="宋体" w:eastAsia="宋体" w:hAnsi="宋体" w:cs="Times New Roman"/>
          <w:b/>
          <w:szCs w:val="21"/>
        </w:rPr>
      </w:pPr>
      <w:r w:rsidRPr="00A15460">
        <w:rPr>
          <w:rFonts w:ascii="宋体" w:eastAsia="宋体" w:hAnsi="宋体" w:cs="Times New Roman" w:hint="eastAsia"/>
          <w:b/>
          <w:szCs w:val="21"/>
        </w:rPr>
        <w:t>一、项目概况</w:t>
      </w:r>
    </w:p>
    <w:p w14:paraId="7F38451E" w14:textId="77777777" w:rsidR="00A15460" w:rsidRPr="00A15460" w:rsidRDefault="00A15460" w:rsidP="00A15460">
      <w:pPr>
        <w:ind w:firstLineChars="200" w:firstLine="420"/>
        <w:rPr>
          <w:rFonts w:ascii="宋体" w:eastAsia="宋体" w:hAnsi="宋体" w:cs="Times New Roman" w:hint="eastAsia"/>
          <w:bCs/>
          <w:szCs w:val="21"/>
        </w:rPr>
      </w:pPr>
      <w:r w:rsidRPr="00A15460">
        <w:rPr>
          <w:rFonts w:ascii="宋体" w:eastAsia="宋体" w:hAnsi="宋体" w:cs="Times New Roman" w:hint="eastAsia"/>
          <w:bCs/>
          <w:szCs w:val="21"/>
        </w:rPr>
        <w:t>为服务好</w:t>
      </w:r>
      <w:r w:rsidRPr="00A15460">
        <w:rPr>
          <w:rFonts w:ascii="宋体" w:eastAsia="宋体" w:hAnsi="宋体" w:cs="Times New Roman" w:hint="eastAsia"/>
          <w:szCs w:val="24"/>
        </w:rPr>
        <w:t>西丽街道辖区内企业，为辖区内企业</w:t>
      </w:r>
      <w:r w:rsidRPr="00A15460">
        <w:rPr>
          <w:rFonts w:ascii="宋体" w:eastAsia="宋体" w:hAnsi="宋体" w:cs="Times New Roman" w:hint="eastAsia"/>
          <w:bCs/>
          <w:szCs w:val="21"/>
        </w:rPr>
        <w:t>提供政策匹配、咨询、申报指引等服务，现以公开招标方式确定</w:t>
      </w:r>
      <w:r w:rsidRPr="00A15460">
        <w:rPr>
          <w:rFonts w:ascii="宋体" w:eastAsia="宋体" w:hAnsi="宋体" w:cs="Times New Roman" w:hint="eastAsia"/>
          <w:szCs w:val="24"/>
        </w:rPr>
        <w:t>西丽街道企业服务工作辅助</w:t>
      </w:r>
      <w:r w:rsidRPr="00A15460">
        <w:rPr>
          <w:rFonts w:ascii="宋体" w:eastAsia="宋体" w:hAnsi="宋体" w:cs="Times New Roman" w:hint="eastAsia"/>
          <w:bCs/>
          <w:szCs w:val="21"/>
        </w:rPr>
        <w:t>服务单位。</w:t>
      </w:r>
    </w:p>
    <w:p w14:paraId="2CC0895C" w14:textId="77777777" w:rsidR="00A15460" w:rsidRPr="00A15460" w:rsidRDefault="00A15460" w:rsidP="00A15460">
      <w:pPr>
        <w:ind w:firstLineChars="200" w:firstLine="420"/>
        <w:rPr>
          <w:rFonts w:ascii="宋体" w:eastAsia="宋体" w:hAnsi="宋体" w:cs="Times New Roman" w:hint="eastAsia"/>
          <w:szCs w:val="21"/>
        </w:rPr>
      </w:pPr>
    </w:p>
    <w:p w14:paraId="716252D4" w14:textId="77777777" w:rsidR="00A15460" w:rsidRPr="00A15460" w:rsidRDefault="00A15460" w:rsidP="00A15460">
      <w:pPr>
        <w:rPr>
          <w:rFonts w:ascii="宋体" w:eastAsia="宋体" w:hAnsi="宋体" w:cs="Times New Roman" w:hint="eastAsia"/>
          <w:b/>
          <w:szCs w:val="21"/>
        </w:rPr>
      </w:pPr>
      <w:bookmarkStart w:id="1" w:name="_Toc279597459"/>
      <w:r w:rsidRPr="00A15460">
        <w:rPr>
          <w:rFonts w:ascii="宋体" w:eastAsia="宋体" w:hAnsi="宋体" w:cs="Times New Roman" w:hint="eastAsia"/>
          <w:b/>
          <w:szCs w:val="21"/>
        </w:rPr>
        <w:t>二、技术要求</w:t>
      </w:r>
      <w:bookmarkEnd w:id="1"/>
    </w:p>
    <w:p w14:paraId="641088FF" w14:textId="77777777" w:rsidR="00A15460" w:rsidRPr="00A15460" w:rsidRDefault="00A15460" w:rsidP="00A15460">
      <w:pPr>
        <w:ind w:firstLineChars="200" w:firstLine="420"/>
        <w:rPr>
          <w:rFonts w:ascii="宋体" w:eastAsia="宋体" w:hAnsi="宋体" w:cs="Times New Roman"/>
          <w:bCs/>
          <w:szCs w:val="21"/>
        </w:rPr>
      </w:pPr>
      <w:r w:rsidRPr="00A15460">
        <w:rPr>
          <w:rFonts w:ascii="宋体" w:eastAsia="宋体" w:hAnsi="宋体" w:cs="Times New Roman" w:hint="eastAsia"/>
          <w:bCs/>
          <w:szCs w:val="21"/>
        </w:rPr>
        <w:t>1、根据辖区内需要，为企业梳理适配政策，提供“</w:t>
      </w:r>
      <w:proofErr w:type="gramStart"/>
      <w:r w:rsidRPr="00A15460">
        <w:rPr>
          <w:rFonts w:ascii="宋体" w:eastAsia="宋体" w:hAnsi="宋体" w:cs="Times New Roman" w:hint="eastAsia"/>
          <w:bCs/>
          <w:szCs w:val="21"/>
        </w:rPr>
        <w:t>一</w:t>
      </w:r>
      <w:proofErr w:type="gramEnd"/>
      <w:r w:rsidRPr="00A15460">
        <w:rPr>
          <w:rFonts w:ascii="宋体" w:eastAsia="宋体" w:hAnsi="宋体" w:cs="Times New Roman" w:hint="eastAsia"/>
          <w:bCs/>
          <w:szCs w:val="21"/>
        </w:rPr>
        <w:t>企</w:t>
      </w:r>
      <w:proofErr w:type="gramStart"/>
      <w:r w:rsidRPr="00A15460">
        <w:rPr>
          <w:rFonts w:ascii="宋体" w:eastAsia="宋体" w:hAnsi="宋体" w:cs="Times New Roman" w:hint="eastAsia"/>
          <w:bCs/>
          <w:szCs w:val="21"/>
        </w:rPr>
        <w:t>一</w:t>
      </w:r>
      <w:proofErr w:type="gramEnd"/>
      <w:r w:rsidRPr="00A15460">
        <w:rPr>
          <w:rFonts w:ascii="宋体" w:eastAsia="宋体" w:hAnsi="宋体" w:cs="Times New Roman" w:hint="eastAsia"/>
          <w:bCs/>
          <w:szCs w:val="21"/>
        </w:rPr>
        <w:t>策”，并提供政策咨询和申报指引，力求政策惠企效应最大化；</w:t>
      </w:r>
    </w:p>
    <w:p w14:paraId="696493BF" w14:textId="77777777" w:rsidR="00A15460" w:rsidRPr="00A15460" w:rsidRDefault="00A15460" w:rsidP="00A15460">
      <w:pPr>
        <w:ind w:firstLineChars="200" w:firstLine="420"/>
        <w:rPr>
          <w:rFonts w:ascii="宋体" w:eastAsia="宋体" w:hAnsi="宋体" w:cs="Times New Roman"/>
          <w:bCs/>
          <w:szCs w:val="21"/>
        </w:rPr>
      </w:pPr>
      <w:r w:rsidRPr="00A15460">
        <w:rPr>
          <w:rFonts w:ascii="宋体" w:eastAsia="宋体" w:hAnsi="宋体" w:cs="Times New Roman" w:hint="eastAsia"/>
          <w:bCs/>
          <w:szCs w:val="21"/>
        </w:rPr>
        <w:t>2、定期开展企业服务活动，举办政策宣讲会、银企对接会等，为企业提供及时、系统、精准的政策解读，拓宽中小</w:t>
      </w:r>
      <w:proofErr w:type="gramStart"/>
      <w:r w:rsidRPr="00A15460">
        <w:rPr>
          <w:rFonts w:ascii="宋体" w:eastAsia="宋体" w:hAnsi="宋体" w:cs="Times New Roman" w:hint="eastAsia"/>
          <w:bCs/>
          <w:szCs w:val="21"/>
        </w:rPr>
        <w:t>微企业</w:t>
      </w:r>
      <w:proofErr w:type="gramEnd"/>
      <w:r w:rsidRPr="00A15460">
        <w:rPr>
          <w:rFonts w:ascii="宋体" w:eastAsia="宋体" w:hAnsi="宋体" w:cs="Times New Roman" w:hint="eastAsia"/>
          <w:bCs/>
          <w:szCs w:val="21"/>
        </w:rPr>
        <w:t>融资贷款渠道等；</w:t>
      </w:r>
    </w:p>
    <w:p w14:paraId="528502EB" w14:textId="77777777" w:rsidR="00A15460" w:rsidRPr="00A15460" w:rsidRDefault="00A15460" w:rsidP="00A15460">
      <w:pPr>
        <w:ind w:firstLineChars="200" w:firstLine="420"/>
        <w:rPr>
          <w:rFonts w:ascii="宋体" w:eastAsia="宋体" w:hAnsi="宋体" w:cs="Times New Roman"/>
          <w:bCs/>
          <w:szCs w:val="21"/>
        </w:rPr>
      </w:pPr>
      <w:r w:rsidRPr="00A15460">
        <w:rPr>
          <w:rFonts w:ascii="宋体" w:eastAsia="宋体" w:hAnsi="宋体" w:cs="Times New Roman" w:hint="eastAsia"/>
          <w:bCs/>
          <w:szCs w:val="21"/>
        </w:rPr>
        <w:t>3、协助开展企业梯度培育工作，做好个转企、</w:t>
      </w:r>
      <w:proofErr w:type="gramStart"/>
      <w:r w:rsidRPr="00A15460">
        <w:rPr>
          <w:rFonts w:ascii="宋体" w:eastAsia="宋体" w:hAnsi="宋体" w:cs="Times New Roman" w:hint="eastAsia"/>
          <w:bCs/>
          <w:szCs w:val="21"/>
        </w:rPr>
        <w:t>规</w:t>
      </w:r>
      <w:proofErr w:type="gramEnd"/>
      <w:r w:rsidRPr="00A15460">
        <w:rPr>
          <w:rFonts w:ascii="宋体" w:eastAsia="宋体" w:hAnsi="宋体" w:cs="Times New Roman" w:hint="eastAsia"/>
          <w:bCs/>
          <w:szCs w:val="21"/>
        </w:rPr>
        <w:t>做精等企业发展各阶段的培育服务，尤其是专精特新梯度培育，强化创新型中小企业、专精特新中小企业、专精特新“小巨人”企业、国家重点“小巨人”企业等各类企业资质申报指导，帮助企业提升创新能力和专业化水平；</w:t>
      </w:r>
    </w:p>
    <w:p w14:paraId="53CDC6DD" w14:textId="77777777" w:rsidR="00A15460" w:rsidRPr="00A15460" w:rsidRDefault="00A15460" w:rsidP="00A15460">
      <w:pPr>
        <w:ind w:firstLineChars="200" w:firstLine="420"/>
        <w:rPr>
          <w:rFonts w:ascii="宋体" w:eastAsia="宋体" w:hAnsi="宋体" w:cs="Times New Roman"/>
          <w:bCs/>
          <w:szCs w:val="21"/>
        </w:rPr>
      </w:pPr>
      <w:r w:rsidRPr="00A15460">
        <w:rPr>
          <w:rFonts w:ascii="宋体" w:eastAsia="宋体" w:hAnsi="宋体" w:cs="Times New Roman" w:hint="eastAsia"/>
          <w:bCs/>
          <w:szCs w:val="21"/>
        </w:rPr>
        <w:t>4、协助梳理本土初创企业重点名单，根据新注册企业名单，陪同街道逐一上门走访，广泛收集企业产业领域、研发情况等信息，对于发展迅猛、面临重大机遇、突破关键领域技术等有潜力、有前景的企业，梳理形成重点名单；</w:t>
      </w:r>
    </w:p>
    <w:p w14:paraId="1852EFCB" w14:textId="77777777" w:rsidR="00A15460" w:rsidRPr="00A15460" w:rsidRDefault="00A15460" w:rsidP="00A15460">
      <w:pPr>
        <w:ind w:firstLineChars="200" w:firstLine="420"/>
        <w:rPr>
          <w:rFonts w:ascii="宋体" w:eastAsia="宋体" w:hAnsi="宋体" w:cs="Times New Roman"/>
          <w:bCs/>
          <w:szCs w:val="21"/>
        </w:rPr>
      </w:pPr>
      <w:r w:rsidRPr="00A15460">
        <w:rPr>
          <w:rFonts w:ascii="宋体" w:eastAsia="宋体" w:hAnsi="宋体" w:cs="Times New Roman" w:hint="eastAsia"/>
          <w:bCs/>
          <w:szCs w:val="21"/>
        </w:rPr>
        <w:t>5、协助开展招商引资工作，依托西丽产业优势，不定期组织开展招商引资政策解读会、龙头产业链企业家交流会等，搭建“招商-落地-服务-反馈”全链条服务体系，落实招商引资任务指标；</w:t>
      </w:r>
    </w:p>
    <w:p w14:paraId="40C5FA9D" w14:textId="77777777" w:rsidR="00A15460" w:rsidRPr="00A15460" w:rsidRDefault="00A15460" w:rsidP="00A15460">
      <w:pPr>
        <w:ind w:firstLineChars="200" w:firstLine="420"/>
        <w:rPr>
          <w:rFonts w:ascii="宋体" w:eastAsia="宋体" w:hAnsi="宋体" w:cs="Times New Roman" w:hint="eastAsia"/>
          <w:bCs/>
          <w:szCs w:val="21"/>
        </w:rPr>
      </w:pPr>
      <w:r w:rsidRPr="00A15460">
        <w:rPr>
          <w:rFonts w:ascii="宋体" w:eastAsia="宋体" w:hAnsi="宋体" w:cs="Times New Roman" w:hint="eastAsia"/>
          <w:bCs/>
          <w:szCs w:val="21"/>
        </w:rPr>
        <w:t>6、提供海外知识产权服务，为辖区内出海企业提供预警分析、风险监测、纠纷指导等帮助。依托本土资源做好融资、用房、人才、政务、应用场景等配套保障，支持企业做大做强。</w:t>
      </w:r>
    </w:p>
    <w:p w14:paraId="062C37E6" w14:textId="77777777" w:rsidR="00A15460" w:rsidRPr="00A15460" w:rsidRDefault="00A15460" w:rsidP="00A15460">
      <w:pPr>
        <w:rPr>
          <w:rFonts w:ascii="宋体" w:eastAsia="宋体" w:hAnsi="宋体" w:cs="Times New Roman"/>
          <w:b/>
          <w:szCs w:val="21"/>
        </w:rPr>
      </w:pPr>
    </w:p>
    <w:p w14:paraId="69692461" w14:textId="77777777" w:rsidR="00A15460" w:rsidRPr="00A15460" w:rsidRDefault="00A15460" w:rsidP="00A15460">
      <w:pPr>
        <w:rPr>
          <w:rFonts w:ascii="宋体" w:eastAsia="宋体" w:hAnsi="宋体" w:cs="Times New Roman" w:hint="eastAsia"/>
          <w:b/>
          <w:bCs/>
          <w:szCs w:val="21"/>
        </w:rPr>
      </w:pPr>
      <w:r w:rsidRPr="00A15460">
        <w:rPr>
          <w:rFonts w:ascii="宋体" w:eastAsia="宋体" w:hAnsi="宋体" w:cs="Times New Roman" w:hint="eastAsia"/>
          <w:b/>
          <w:bCs/>
          <w:szCs w:val="21"/>
        </w:rPr>
        <w:t>★三、商务要求</w:t>
      </w:r>
    </w:p>
    <w:p w14:paraId="01A5956D" w14:textId="77777777" w:rsidR="00A15460" w:rsidRPr="00A15460" w:rsidRDefault="00A15460" w:rsidP="00A15460">
      <w:pPr>
        <w:ind w:firstLineChars="200" w:firstLine="422"/>
        <w:rPr>
          <w:rFonts w:ascii="宋体" w:eastAsia="宋体" w:hAnsi="宋体" w:cs="宋体" w:hint="eastAsia"/>
          <w:bCs/>
          <w:szCs w:val="24"/>
        </w:rPr>
      </w:pPr>
      <w:r w:rsidRPr="00A15460">
        <w:rPr>
          <w:rFonts w:ascii="宋体" w:eastAsia="宋体" w:hAnsi="宋体" w:cs="宋体" w:hint="eastAsia"/>
          <w:b/>
          <w:szCs w:val="24"/>
        </w:rPr>
        <w:t>（一）服务期限：本项目服务期限为自合同签订或约定之日起1年。本项目为长期服务类项目，第一年为本次采购的中标服务期限，采购人可根据项目需要和中标供应商的履约情况确定合同期限是否延长，合同一年一签，但最长不超过三十六个月，如采购人对履约情况不满意，采购人有权不再续约。</w:t>
      </w:r>
    </w:p>
    <w:p w14:paraId="4862378F" w14:textId="77777777" w:rsidR="00A15460" w:rsidRPr="00A15460" w:rsidRDefault="00A15460" w:rsidP="00A15460">
      <w:pPr>
        <w:ind w:firstLineChars="200" w:firstLine="422"/>
        <w:rPr>
          <w:rFonts w:ascii="Times New Roman" w:eastAsia="宋体" w:hAnsi="宋体" w:cs="Times New Roman"/>
          <w:b/>
          <w:kern w:val="0"/>
          <w:szCs w:val="21"/>
        </w:rPr>
      </w:pPr>
      <w:r w:rsidRPr="00A15460">
        <w:rPr>
          <w:rFonts w:ascii="Times New Roman" w:eastAsia="宋体" w:hAnsi="宋体" w:cs="Times New Roman" w:hint="eastAsia"/>
          <w:b/>
          <w:kern w:val="0"/>
          <w:szCs w:val="21"/>
        </w:rPr>
        <w:t>（二）报价要求</w:t>
      </w:r>
    </w:p>
    <w:p w14:paraId="7AFA554B" w14:textId="77777777" w:rsidR="00A15460" w:rsidRPr="00A15460" w:rsidRDefault="00A15460" w:rsidP="00A15460">
      <w:pPr>
        <w:ind w:firstLineChars="200" w:firstLine="420"/>
        <w:rPr>
          <w:rFonts w:ascii="宋体" w:eastAsia="宋体" w:hAnsi="宋体" w:cs="宋体" w:hint="eastAsia"/>
          <w:bCs/>
          <w:szCs w:val="21"/>
        </w:rPr>
      </w:pPr>
      <w:r w:rsidRPr="00A15460">
        <w:rPr>
          <w:rFonts w:ascii="宋体" w:eastAsia="宋体" w:hAnsi="宋体" w:cs="宋体" w:hint="eastAsia"/>
          <w:bCs/>
          <w:szCs w:val="21"/>
        </w:rPr>
        <w:t>1.投标语言、币种：投标文件的语言为中文，以人民币为使用币种。</w:t>
      </w:r>
    </w:p>
    <w:p w14:paraId="70A71C93" w14:textId="77777777" w:rsidR="00A15460" w:rsidRPr="00A15460" w:rsidRDefault="00A15460" w:rsidP="00A15460">
      <w:pPr>
        <w:ind w:firstLineChars="200" w:firstLine="420"/>
        <w:rPr>
          <w:rFonts w:ascii="宋体" w:eastAsia="宋体" w:hAnsi="宋体" w:cs="Times New Roman" w:hint="eastAsia"/>
          <w:bCs/>
          <w:szCs w:val="21"/>
        </w:rPr>
      </w:pPr>
      <w:r w:rsidRPr="00A15460">
        <w:rPr>
          <w:rFonts w:ascii="宋体" w:eastAsia="宋体" w:hAnsi="宋体" w:cs="Times New Roman" w:hint="eastAsia"/>
          <w:bCs/>
          <w:szCs w:val="21"/>
        </w:rPr>
        <w:t>2.本项目服务费采用包干制，应包括调查礼品、相关劳务费、服务成本、法定税费和企业的利润等。由投标人根据采购文件所提供的资料自行测算投标报价；一经中标，报价总价作为中标方与采购人签订的合同金额，合同期限内不做调整。</w:t>
      </w:r>
    </w:p>
    <w:p w14:paraId="560016D5" w14:textId="77777777" w:rsidR="00A15460" w:rsidRPr="00A15460" w:rsidRDefault="00A15460" w:rsidP="00A15460">
      <w:pPr>
        <w:ind w:firstLineChars="200" w:firstLine="420"/>
        <w:rPr>
          <w:rFonts w:ascii="宋体" w:eastAsia="宋体" w:hAnsi="宋体" w:cs="宋体" w:hint="eastAsia"/>
          <w:bCs/>
          <w:szCs w:val="21"/>
        </w:rPr>
      </w:pPr>
      <w:r w:rsidRPr="00A15460">
        <w:rPr>
          <w:rFonts w:ascii="宋体" w:eastAsia="宋体" w:hAnsi="宋体" w:cs="宋体" w:hint="eastAsia"/>
          <w:bCs/>
          <w:szCs w:val="21"/>
        </w:rPr>
        <w:t>3.投标人应根据本企业的成本自行决定报价，但不得以低于其企业成本的报价投标。</w:t>
      </w:r>
    </w:p>
    <w:p w14:paraId="5C78C4B7" w14:textId="77777777" w:rsidR="00A15460" w:rsidRPr="00A15460" w:rsidRDefault="00A15460" w:rsidP="00A15460">
      <w:pPr>
        <w:ind w:firstLineChars="200" w:firstLine="420"/>
        <w:rPr>
          <w:rFonts w:ascii="宋体" w:eastAsia="宋体" w:hAnsi="宋体" w:cs="宋体" w:hint="eastAsia"/>
          <w:bCs/>
          <w:szCs w:val="21"/>
        </w:rPr>
      </w:pPr>
      <w:r w:rsidRPr="00A15460">
        <w:rPr>
          <w:rFonts w:ascii="宋体" w:eastAsia="宋体" w:hAnsi="宋体" w:cs="宋体" w:hint="eastAsia"/>
          <w:bCs/>
          <w:szCs w:val="21"/>
        </w:rPr>
        <w:t>4.除非采购机构通过修改招标文件予以更正，否则，投标人应毫无例外地按招标文件所列的清单</w:t>
      </w:r>
      <w:proofErr w:type="gramStart"/>
      <w:r w:rsidRPr="00A15460">
        <w:rPr>
          <w:rFonts w:ascii="宋体" w:eastAsia="宋体" w:hAnsi="宋体" w:cs="宋体" w:hint="eastAsia"/>
          <w:bCs/>
          <w:szCs w:val="21"/>
        </w:rPr>
        <w:t>中项目</w:t>
      </w:r>
      <w:proofErr w:type="gramEnd"/>
      <w:r w:rsidRPr="00A15460">
        <w:rPr>
          <w:rFonts w:ascii="宋体" w:eastAsia="宋体" w:hAnsi="宋体" w:cs="宋体" w:hint="eastAsia"/>
          <w:bCs/>
          <w:szCs w:val="21"/>
        </w:rPr>
        <w:t>和数量填报综合单价和合价。投标人未</w:t>
      </w:r>
      <w:proofErr w:type="gramStart"/>
      <w:r w:rsidRPr="00A15460">
        <w:rPr>
          <w:rFonts w:ascii="宋体" w:eastAsia="宋体" w:hAnsi="宋体" w:cs="宋体" w:hint="eastAsia"/>
          <w:bCs/>
          <w:szCs w:val="21"/>
        </w:rPr>
        <w:t>填综合</w:t>
      </w:r>
      <w:proofErr w:type="gramEnd"/>
      <w:r w:rsidRPr="00A15460">
        <w:rPr>
          <w:rFonts w:ascii="宋体" w:eastAsia="宋体" w:hAnsi="宋体" w:cs="宋体" w:hint="eastAsia"/>
          <w:bCs/>
          <w:szCs w:val="21"/>
        </w:rPr>
        <w:t>单价或合价的项目，在实施后，将不得以支付，并视作该项费用已包括在其它有价款的综合单价或合价内。</w:t>
      </w:r>
    </w:p>
    <w:p w14:paraId="201F8A6E" w14:textId="77777777" w:rsidR="00A15460" w:rsidRPr="00A15460" w:rsidRDefault="00A15460" w:rsidP="00A15460">
      <w:pPr>
        <w:ind w:firstLineChars="200" w:firstLine="420"/>
        <w:rPr>
          <w:rFonts w:ascii="宋体" w:eastAsia="宋体" w:hAnsi="宋体" w:cs="宋体" w:hint="eastAsia"/>
          <w:bCs/>
          <w:szCs w:val="21"/>
        </w:rPr>
      </w:pPr>
      <w:r w:rsidRPr="00A15460">
        <w:rPr>
          <w:rFonts w:ascii="宋体" w:eastAsia="宋体" w:hAnsi="宋体" w:cs="宋体" w:hint="eastAsia"/>
          <w:bCs/>
          <w:szCs w:val="21"/>
        </w:rPr>
        <w:t>5.中标单位应自行承担未来时期人工工资上调、劳动合同补偿和物价上涨等因素对服务价格造成的影响及风险，在合同期内不得以任何理由要求采购人增加任何费用。中标单位不得将上述工作转包、分包或支解分包任何第三方。</w:t>
      </w:r>
    </w:p>
    <w:p w14:paraId="750E71A7" w14:textId="77777777" w:rsidR="00A15460" w:rsidRPr="00A15460" w:rsidRDefault="00A15460" w:rsidP="00A15460">
      <w:pPr>
        <w:ind w:firstLineChars="200" w:firstLine="422"/>
        <w:rPr>
          <w:rFonts w:ascii="宋体" w:eastAsia="宋体" w:hAnsi="宋体" w:cs="Times New Roman"/>
          <w:b/>
          <w:szCs w:val="21"/>
        </w:rPr>
      </w:pPr>
      <w:r w:rsidRPr="00A15460">
        <w:rPr>
          <w:rFonts w:ascii="宋体" w:eastAsia="宋体" w:hAnsi="宋体" w:cs="Times New Roman" w:hint="eastAsia"/>
          <w:b/>
          <w:szCs w:val="21"/>
        </w:rPr>
        <w:t>（三）付款方式</w:t>
      </w:r>
    </w:p>
    <w:p w14:paraId="79456D98" w14:textId="223140AD" w:rsidR="008E30C1" w:rsidRPr="00A15460" w:rsidRDefault="00A15460" w:rsidP="00A15460">
      <w:pPr>
        <w:ind w:firstLineChars="200" w:firstLine="420"/>
        <w:rPr>
          <w:rFonts w:ascii="宋体" w:eastAsia="宋体" w:hAnsi="宋体" w:cs="Times New Roman" w:hint="eastAsia"/>
          <w:bCs/>
          <w:szCs w:val="21"/>
        </w:rPr>
      </w:pPr>
      <w:proofErr w:type="gramStart"/>
      <w:r w:rsidRPr="00A15460">
        <w:rPr>
          <w:rFonts w:ascii="宋体" w:eastAsia="宋体" w:hAnsi="宋体" w:cs="Times New Roman" w:hint="eastAsia"/>
          <w:bCs/>
          <w:szCs w:val="21"/>
        </w:rPr>
        <w:t>按南山区</w:t>
      </w:r>
      <w:proofErr w:type="gramEnd"/>
      <w:r w:rsidRPr="00A15460">
        <w:rPr>
          <w:rFonts w:ascii="宋体" w:eastAsia="宋体" w:hAnsi="宋体" w:cs="Times New Roman" w:hint="eastAsia"/>
          <w:bCs/>
          <w:szCs w:val="21"/>
        </w:rPr>
        <w:t>财政局的相关规定办理。具体以合同约定为准。</w:t>
      </w:r>
    </w:p>
    <w:sectPr w:rsidR="008E30C1" w:rsidRPr="00A15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60"/>
    <w:rsid w:val="00546286"/>
    <w:rsid w:val="008E30C1"/>
    <w:rsid w:val="00A15460"/>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3231"/>
  <w15:chartTrackingRefBased/>
  <w15:docId w15:val="{8747DDE9-BA43-4460-9357-FFAF3132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54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154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154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1546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1546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1546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1546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46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1546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46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1546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1546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15460"/>
    <w:rPr>
      <w:rFonts w:cstheme="majorBidi"/>
      <w:color w:val="0F4761" w:themeColor="accent1" w:themeShade="BF"/>
      <w:sz w:val="28"/>
      <w:szCs w:val="28"/>
    </w:rPr>
  </w:style>
  <w:style w:type="character" w:customStyle="1" w:styleId="50">
    <w:name w:val="标题 5 字符"/>
    <w:basedOn w:val="a0"/>
    <w:link w:val="5"/>
    <w:uiPriority w:val="9"/>
    <w:semiHidden/>
    <w:rsid w:val="00A15460"/>
    <w:rPr>
      <w:rFonts w:cstheme="majorBidi"/>
      <w:color w:val="0F4761" w:themeColor="accent1" w:themeShade="BF"/>
      <w:sz w:val="24"/>
      <w:szCs w:val="24"/>
    </w:rPr>
  </w:style>
  <w:style w:type="character" w:customStyle="1" w:styleId="60">
    <w:name w:val="标题 6 字符"/>
    <w:basedOn w:val="a0"/>
    <w:link w:val="6"/>
    <w:uiPriority w:val="9"/>
    <w:semiHidden/>
    <w:rsid w:val="00A15460"/>
    <w:rPr>
      <w:rFonts w:cstheme="majorBidi"/>
      <w:b/>
      <w:bCs/>
      <w:color w:val="0F4761" w:themeColor="accent1" w:themeShade="BF"/>
    </w:rPr>
  </w:style>
  <w:style w:type="character" w:customStyle="1" w:styleId="70">
    <w:name w:val="标题 7 字符"/>
    <w:basedOn w:val="a0"/>
    <w:link w:val="7"/>
    <w:uiPriority w:val="9"/>
    <w:semiHidden/>
    <w:rsid w:val="00A15460"/>
    <w:rPr>
      <w:rFonts w:cstheme="majorBidi"/>
      <w:b/>
      <w:bCs/>
      <w:color w:val="595959" w:themeColor="text1" w:themeTint="A6"/>
    </w:rPr>
  </w:style>
  <w:style w:type="character" w:customStyle="1" w:styleId="80">
    <w:name w:val="标题 8 字符"/>
    <w:basedOn w:val="a0"/>
    <w:link w:val="8"/>
    <w:uiPriority w:val="9"/>
    <w:semiHidden/>
    <w:rsid w:val="00A15460"/>
    <w:rPr>
      <w:rFonts w:cstheme="majorBidi"/>
      <w:color w:val="595959" w:themeColor="text1" w:themeTint="A6"/>
    </w:rPr>
  </w:style>
  <w:style w:type="character" w:customStyle="1" w:styleId="90">
    <w:name w:val="标题 9 字符"/>
    <w:basedOn w:val="a0"/>
    <w:link w:val="9"/>
    <w:uiPriority w:val="9"/>
    <w:semiHidden/>
    <w:rsid w:val="00A15460"/>
    <w:rPr>
      <w:rFonts w:eastAsiaTheme="majorEastAsia" w:cstheme="majorBidi"/>
      <w:color w:val="595959" w:themeColor="text1" w:themeTint="A6"/>
    </w:rPr>
  </w:style>
  <w:style w:type="paragraph" w:styleId="a3">
    <w:name w:val="Title"/>
    <w:basedOn w:val="a"/>
    <w:next w:val="a"/>
    <w:link w:val="a4"/>
    <w:uiPriority w:val="10"/>
    <w:qFormat/>
    <w:rsid w:val="00A154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4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460"/>
    <w:pPr>
      <w:spacing w:before="160" w:after="160"/>
      <w:jc w:val="center"/>
    </w:pPr>
    <w:rPr>
      <w:i/>
      <w:iCs/>
      <w:color w:val="404040" w:themeColor="text1" w:themeTint="BF"/>
    </w:rPr>
  </w:style>
  <w:style w:type="character" w:customStyle="1" w:styleId="a8">
    <w:name w:val="引用 字符"/>
    <w:basedOn w:val="a0"/>
    <w:link w:val="a7"/>
    <w:uiPriority w:val="29"/>
    <w:rsid w:val="00A15460"/>
    <w:rPr>
      <w:i/>
      <w:iCs/>
      <w:color w:val="404040" w:themeColor="text1" w:themeTint="BF"/>
    </w:rPr>
  </w:style>
  <w:style w:type="paragraph" w:styleId="a9">
    <w:name w:val="List Paragraph"/>
    <w:basedOn w:val="a"/>
    <w:uiPriority w:val="34"/>
    <w:qFormat/>
    <w:rsid w:val="00A15460"/>
    <w:pPr>
      <w:ind w:left="720"/>
      <w:contextualSpacing/>
    </w:pPr>
  </w:style>
  <w:style w:type="character" w:styleId="aa">
    <w:name w:val="Intense Emphasis"/>
    <w:basedOn w:val="a0"/>
    <w:uiPriority w:val="21"/>
    <w:qFormat/>
    <w:rsid w:val="00A15460"/>
    <w:rPr>
      <w:i/>
      <w:iCs/>
      <w:color w:val="0F4761" w:themeColor="accent1" w:themeShade="BF"/>
    </w:rPr>
  </w:style>
  <w:style w:type="paragraph" w:styleId="ab">
    <w:name w:val="Intense Quote"/>
    <w:basedOn w:val="a"/>
    <w:next w:val="a"/>
    <w:link w:val="ac"/>
    <w:uiPriority w:val="30"/>
    <w:qFormat/>
    <w:rsid w:val="00A15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15460"/>
    <w:rPr>
      <w:i/>
      <w:iCs/>
      <w:color w:val="0F4761" w:themeColor="accent1" w:themeShade="BF"/>
    </w:rPr>
  </w:style>
  <w:style w:type="character" w:styleId="ad">
    <w:name w:val="Intense Reference"/>
    <w:basedOn w:val="a0"/>
    <w:uiPriority w:val="32"/>
    <w:qFormat/>
    <w:rsid w:val="00A15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1</cp:revision>
  <dcterms:created xsi:type="dcterms:W3CDTF">2025-04-03T05:19:00Z</dcterms:created>
  <dcterms:modified xsi:type="dcterms:W3CDTF">2025-04-03T05:19:00Z</dcterms:modified>
</cp:coreProperties>
</file>