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E04" w:rsidRPr="00A55E04" w:rsidRDefault="00A55E04" w:rsidP="00A55E04">
      <w:pPr>
        <w:keepNext/>
        <w:keepLines/>
        <w:spacing w:line="360" w:lineRule="auto"/>
        <w:jc w:val="center"/>
        <w:outlineLvl w:val="0"/>
        <w:rPr>
          <w:rFonts w:ascii="黑体" w:eastAsia="黑体" w:hAnsi="黑体" w:cs="Times New Roman" w:hint="eastAsia"/>
          <w:b/>
          <w:bCs/>
          <w:color w:val="000000"/>
          <w:kern w:val="44"/>
          <w:sz w:val="44"/>
          <w:szCs w:val="44"/>
          <w:lang/>
        </w:rPr>
      </w:pPr>
      <w:r w:rsidRPr="00A55E04">
        <w:rPr>
          <w:rFonts w:ascii="黑体" w:eastAsia="黑体" w:hAnsi="黑体" w:cs="Times New Roman"/>
          <w:b/>
          <w:bCs/>
          <w:color w:val="000000"/>
          <w:kern w:val="44"/>
          <w:sz w:val="44"/>
          <w:szCs w:val="44"/>
          <w:lang/>
        </w:rPr>
        <w:fldChar w:fldCharType="begin"/>
      </w:r>
      <w:r w:rsidRPr="00A55E04">
        <w:rPr>
          <w:rFonts w:ascii="黑体" w:eastAsia="黑体" w:hAnsi="黑体" w:cs="Times New Roman"/>
          <w:b/>
          <w:bCs/>
          <w:color w:val="000000"/>
          <w:kern w:val="44"/>
          <w:sz w:val="44"/>
          <w:szCs w:val="44"/>
          <w:lang/>
        </w:rPr>
        <w:instrText xml:space="preserve"> HYPERLINK \l "_Toc488762883" </w:instrText>
      </w:r>
      <w:r w:rsidRPr="00A55E04">
        <w:rPr>
          <w:rFonts w:ascii="黑体" w:eastAsia="黑体" w:hAnsi="黑体" w:cs="Times New Roman"/>
          <w:b/>
          <w:bCs/>
          <w:color w:val="000000"/>
          <w:kern w:val="44"/>
          <w:sz w:val="44"/>
          <w:szCs w:val="44"/>
          <w:lang/>
        </w:rPr>
        <w:fldChar w:fldCharType="separate"/>
      </w:r>
      <w:bookmarkStart w:id="0" w:name="_Toc155947318"/>
      <w:r w:rsidRPr="00A55E04">
        <w:rPr>
          <w:rFonts w:ascii="黑体" w:eastAsia="黑体" w:hAnsi="黑体" w:cs="Times New Roman" w:hint="eastAsia"/>
          <w:b/>
          <w:bCs/>
          <w:color w:val="000000"/>
          <w:kern w:val="44"/>
          <w:sz w:val="44"/>
          <w:szCs w:val="44"/>
          <w:lang/>
        </w:rPr>
        <w:t>招标项目需求</w:t>
      </w:r>
      <w:bookmarkEnd w:id="0"/>
      <w:r w:rsidRPr="00A55E04">
        <w:rPr>
          <w:rFonts w:ascii="黑体" w:eastAsia="黑体" w:hAnsi="黑体" w:cs="Times New Roman"/>
          <w:b/>
          <w:bCs/>
          <w:color w:val="000000"/>
          <w:kern w:val="44"/>
          <w:sz w:val="44"/>
          <w:szCs w:val="44"/>
          <w:lang/>
        </w:rPr>
        <w:fldChar w:fldCharType="end"/>
      </w:r>
    </w:p>
    <w:p w:rsidR="00A55E04" w:rsidRPr="00A55E04" w:rsidRDefault="00A55E04" w:rsidP="00A55E04">
      <w:pPr>
        <w:keepNext/>
        <w:keepLines/>
        <w:spacing w:before="260" w:after="260" w:line="360" w:lineRule="auto"/>
        <w:outlineLvl w:val="1"/>
        <w:rPr>
          <w:rFonts w:ascii="宋体" w:eastAsia="宋体" w:hAnsi="宋体" w:cs="Times New Roman" w:hint="eastAsia"/>
          <w:b/>
          <w:bCs/>
          <w:color w:val="000000"/>
          <w:kern w:val="0"/>
          <w:sz w:val="28"/>
          <w:szCs w:val="28"/>
          <w:lang/>
        </w:rPr>
      </w:pPr>
      <w:bookmarkStart w:id="1" w:name="sixxiangmugaisu"/>
      <w:bookmarkStart w:id="2" w:name="_Toc13528"/>
      <w:bookmarkStart w:id="3" w:name="_Toc155947319"/>
      <w:bookmarkEnd w:id="1"/>
      <w:r w:rsidRPr="00A55E04">
        <w:rPr>
          <w:rFonts w:ascii="宋体" w:eastAsia="宋体" w:hAnsi="宋体" w:cs="Times New Roman" w:hint="eastAsia"/>
          <w:b/>
          <w:bCs/>
          <w:color w:val="000000"/>
          <w:kern w:val="0"/>
          <w:sz w:val="28"/>
          <w:szCs w:val="28"/>
          <w:lang/>
        </w:rPr>
        <w:t>一、货物清单</w:t>
      </w:r>
      <w:bookmarkEnd w:id="2"/>
      <w:bookmarkEnd w:id="3"/>
    </w:p>
    <w:p w:rsidR="00A55E04" w:rsidRPr="00A55E04" w:rsidRDefault="00A55E04" w:rsidP="00A55E04">
      <w:pPr>
        <w:spacing w:after="78"/>
        <w:rPr>
          <w:rFonts w:ascii="Times New Roman" w:eastAsia="宋体" w:hAnsi="Times New Roman" w:cs="Times New Roman"/>
          <w:b/>
          <w:sz w:val="24"/>
          <w:szCs w:val="24"/>
        </w:rPr>
      </w:pPr>
      <w:r w:rsidRPr="00A55E04">
        <w:rPr>
          <w:rFonts w:ascii="Times New Roman" w:eastAsia="宋体" w:hAnsi="Times New Roman" w:cs="Times New Roman" w:hint="eastAsia"/>
          <w:b/>
          <w:sz w:val="24"/>
          <w:szCs w:val="24"/>
        </w:rPr>
        <w:t>（一）货物总清单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9"/>
        <w:gridCol w:w="2643"/>
        <w:gridCol w:w="1326"/>
        <w:gridCol w:w="1701"/>
        <w:gridCol w:w="1701"/>
      </w:tblGrid>
      <w:tr w:rsidR="00A55E04" w:rsidRPr="00A55E04" w:rsidTr="00411096">
        <w:trPr>
          <w:trHeight w:val="680"/>
        </w:trPr>
        <w:tc>
          <w:tcPr>
            <w:tcW w:w="959" w:type="dxa"/>
            <w:vAlign w:val="center"/>
          </w:tcPr>
          <w:p w:rsidR="00A55E04" w:rsidRPr="00A55E04" w:rsidRDefault="00A55E04" w:rsidP="00A55E04">
            <w:pPr>
              <w:widowControl/>
              <w:spacing w:line="360" w:lineRule="auto"/>
              <w:jc w:val="center"/>
              <w:rPr>
                <w:rFonts w:ascii="宋体" w:eastAsia="宋体" w:hAnsi="宋体" w:cs="宋体" w:hint="eastAsia"/>
                <w:b/>
                <w:bCs/>
                <w:kern w:val="0"/>
                <w:szCs w:val="21"/>
              </w:rPr>
            </w:pPr>
            <w:r w:rsidRPr="00A55E04">
              <w:rPr>
                <w:rFonts w:ascii="宋体" w:eastAsia="宋体" w:hAnsi="宋体" w:cs="宋体" w:hint="eastAsia"/>
                <w:b/>
                <w:bCs/>
                <w:kern w:val="0"/>
                <w:szCs w:val="21"/>
              </w:rPr>
              <w:t>包  号</w:t>
            </w:r>
          </w:p>
        </w:tc>
        <w:tc>
          <w:tcPr>
            <w:tcW w:w="2643" w:type="dxa"/>
            <w:vAlign w:val="center"/>
          </w:tcPr>
          <w:p w:rsidR="00A55E04" w:rsidRPr="00A55E04" w:rsidRDefault="00A55E04" w:rsidP="00A55E04">
            <w:pPr>
              <w:widowControl/>
              <w:spacing w:line="360" w:lineRule="auto"/>
              <w:jc w:val="center"/>
              <w:rPr>
                <w:rFonts w:ascii="宋体" w:eastAsia="宋体" w:hAnsi="宋体" w:cs="宋体" w:hint="eastAsia"/>
                <w:b/>
                <w:bCs/>
                <w:kern w:val="0"/>
                <w:szCs w:val="21"/>
              </w:rPr>
            </w:pPr>
            <w:r w:rsidRPr="00A55E04">
              <w:rPr>
                <w:rFonts w:ascii="宋体" w:eastAsia="宋体" w:hAnsi="宋体" w:cs="宋体" w:hint="eastAsia"/>
                <w:b/>
                <w:bCs/>
                <w:kern w:val="0"/>
                <w:szCs w:val="21"/>
              </w:rPr>
              <w:t>货物名称</w:t>
            </w:r>
          </w:p>
        </w:tc>
        <w:tc>
          <w:tcPr>
            <w:tcW w:w="1326" w:type="dxa"/>
            <w:vAlign w:val="center"/>
          </w:tcPr>
          <w:p w:rsidR="00A55E04" w:rsidRPr="00A55E04" w:rsidRDefault="00A55E04" w:rsidP="00A55E04">
            <w:pPr>
              <w:widowControl/>
              <w:spacing w:line="360" w:lineRule="auto"/>
              <w:jc w:val="center"/>
              <w:rPr>
                <w:rFonts w:ascii="宋体" w:eastAsia="宋体" w:hAnsi="宋体" w:cs="宋体" w:hint="eastAsia"/>
                <w:b/>
                <w:bCs/>
                <w:kern w:val="0"/>
                <w:szCs w:val="21"/>
              </w:rPr>
            </w:pPr>
            <w:r w:rsidRPr="00A55E04">
              <w:rPr>
                <w:rFonts w:ascii="宋体" w:eastAsia="宋体" w:hAnsi="宋体" w:cs="宋体" w:hint="eastAsia"/>
                <w:b/>
                <w:bCs/>
                <w:kern w:val="0"/>
                <w:szCs w:val="21"/>
              </w:rPr>
              <w:t>数量</w:t>
            </w:r>
          </w:p>
        </w:tc>
        <w:tc>
          <w:tcPr>
            <w:tcW w:w="1701" w:type="dxa"/>
            <w:vAlign w:val="center"/>
          </w:tcPr>
          <w:p w:rsidR="00A55E04" w:rsidRPr="00A55E04" w:rsidRDefault="00A55E04" w:rsidP="00A55E04">
            <w:pPr>
              <w:widowControl/>
              <w:spacing w:line="360" w:lineRule="auto"/>
              <w:jc w:val="center"/>
              <w:rPr>
                <w:rFonts w:ascii="宋体" w:eastAsia="宋体" w:hAnsi="宋体" w:cs="宋体" w:hint="eastAsia"/>
                <w:b/>
                <w:bCs/>
                <w:kern w:val="0"/>
                <w:szCs w:val="21"/>
              </w:rPr>
            </w:pPr>
            <w:r w:rsidRPr="00A55E04">
              <w:rPr>
                <w:rFonts w:ascii="宋体" w:eastAsia="宋体" w:hAnsi="宋体" w:cs="宋体" w:hint="eastAsia"/>
                <w:b/>
                <w:bCs/>
                <w:kern w:val="0"/>
                <w:szCs w:val="21"/>
              </w:rPr>
              <w:t>单位</w:t>
            </w:r>
          </w:p>
        </w:tc>
        <w:tc>
          <w:tcPr>
            <w:tcW w:w="1701" w:type="dxa"/>
            <w:vAlign w:val="center"/>
          </w:tcPr>
          <w:p w:rsidR="00A55E04" w:rsidRPr="00A55E04" w:rsidRDefault="00A55E04" w:rsidP="00A55E04">
            <w:pPr>
              <w:widowControl/>
              <w:spacing w:line="360" w:lineRule="auto"/>
              <w:jc w:val="center"/>
              <w:rPr>
                <w:rFonts w:ascii="宋体" w:eastAsia="宋体" w:hAnsi="宋体" w:cs="宋体" w:hint="eastAsia"/>
                <w:b/>
                <w:bCs/>
                <w:kern w:val="0"/>
                <w:szCs w:val="21"/>
              </w:rPr>
            </w:pPr>
            <w:r w:rsidRPr="00A55E04">
              <w:rPr>
                <w:rFonts w:ascii="宋体" w:eastAsia="宋体" w:hAnsi="宋体" w:cs="宋体" w:hint="eastAsia"/>
                <w:b/>
                <w:bCs/>
                <w:kern w:val="0"/>
                <w:szCs w:val="21"/>
              </w:rPr>
              <w:t>备注</w:t>
            </w:r>
          </w:p>
        </w:tc>
      </w:tr>
      <w:tr w:rsidR="00A55E04" w:rsidRPr="00A55E04" w:rsidTr="00411096">
        <w:trPr>
          <w:trHeight w:val="690"/>
        </w:trPr>
        <w:tc>
          <w:tcPr>
            <w:tcW w:w="959" w:type="dxa"/>
            <w:vAlign w:val="center"/>
          </w:tcPr>
          <w:p w:rsidR="00A55E04" w:rsidRPr="00A55E04" w:rsidRDefault="00A55E04" w:rsidP="00A55E04">
            <w:pPr>
              <w:widowControl/>
              <w:spacing w:line="360" w:lineRule="auto"/>
              <w:jc w:val="center"/>
              <w:rPr>
                <w:rFonts w:ascii="宋体" w:eastAsia="宋体" w:hAnsi="宋体" w:cs="宋体" w:hint="eastAsia"/>
                <w:bCs/>
                <w:kern w:val="0"/>
                <w:szCs w:val="21"/>
              </w:rPr>
            </w:pPr>
            <w:r w:rsidRPr="00A55E04">
              <w:rPr>
                <w:rFonts w:ascii="宋体" w:eastAsia="宋体" w:hAnsi="宋体" w:cs="宋体" w:hint="eastAsia"/>
                <w:bCs/>
                <w:kern w:val="0"/>
                <w:szCs w:val="21"/>
              </w:rPr>
              <w:t>C</w:t>
            </w:r>
          </w:p>
        </w:tc>
        <w:tc>
          <w:tcPr>
            <w:tcW w:w="2643" w:type="dxa"/>
            <w:vAlign w:val="center"/>
          </w:tcPr>
          <w:p w:rsidR="00A55E04" w:rsidRPr="00A55E04" w:rsidRDefault="00A55E04" w:rsidP="00A55E04">
            <w:pPr>
              <w:widowControl/>
              <w:spacing w:line="360" w:lineRule="auto"/>
              <w:jc w:val="center"/>
              <w:rPr>
                <w:rFonts w:ascii="宋体" w:eastAsia="宋体" w:hAnsi="宋体" w:cs="宋体" w:hint="eastAsia"/>
                <w:bCs/>
                <w:kern w:val="0"/>
                <w:szCs w:val="21"/>
              </w:rPr>
            </w:pPr>
            <w:proofErr w:type="gramStart"/>
            <w:r w:rsidRPr="00A55E04">
              <w:rPr>
                <w:rFonts w:ascii="Times New Roman" w:eastAsia="宋体" w:hAnsi="Times New Roman" w:cs="Times New Roman" w:hint="eastAsia"/>
                <w:bCs/>
              </w:rPr>
              <w:t>硬镜</w:t>
            </w:r>
            <w:proofErr w:type="gramEnd"/>
          </w:p>
        </w:tc>
        <w:tc>
          <w:tcPr>
            <w:tcW w:w="1326" w:type="dxa"/>
            <w:vAlign w:val="center"/>
          </w:tcPr>
          <w:p w:rsidR="00A55E04" w:rsidRPr="00A55E04" w:rsidRDefault="00A55E04" w:rsidP="00A55E04">
            <w:pPr>
              <w:widowControl/>
              <w:spacing w:line="360" w:lineRule="auto"/>
              <w:jc w:val="center"/>
              <w:rPr>
                <w:rFonts w:ascii="宋体" w:eastAsia="宋体" w:hAnsi="宋体" w:cs="宋体" w:hint="eastAsia"/>
                <w:bCs/>
                <w:kern w:val="0"/>
                <w:szCs w:val="21"/>
              </w:rPr>
            </w:pPr>
            <w:r w:rsidRPr="00A55E04">
              <w:rPr>
                <w:rFonts w:ascii="宋体" w:eastAsia="宋体" w:hAnsi="宋体" w:cs="宋体" w:hint="eastAsia"/>
                <w:bCs/>
                <w:kern w:val="0"/>
                <w:szCs w:val="21"/>
              </w:rPr>
              <w:t>2</w:t>
            </w:r>
          </w:p>
        </w:tc>
        <w:tc>
          <w:tcPr>
            <w:tcW w:w="1701" w:type="dxa"/>
            <w:vAlign w:val="center"/>
          </w:tcPr>
          <w:p w:rsidR="00A55E04" w:rsidRPr="00A55E04" w:rsidRDefault="00A55E04" w:rsidP="00A55E04">
            <w:pPr>
              <w:widowControl/>
              <w:spacing w:line="360" w:lineRule="auto"/>
              <w:jc w:val="center"/>
              <w:rPr>
                <w:rFonts w:ascii="宋体" w:eastAsia="宋体" w:hAnsi="宋体" w:cs="宋体" w:hint="eastAsia"/>
                <w:bCs/>
                <w:kern w:val="0"/>
                <w:szCs w:val="21"/>
              </w:rPr>
            </w:pPr>
            <w:r w:rsidRPr="00A55E04">
              <w:rPr>
                <w:rFonts w:ascii="宋体" w:eastAsia="宋体" w:hAnsi="宋体" w:cs="宋体" w:hint="eastAsia"/>
                <w:bCs/>
                <w:kern w:val="0"/>
                <w:szCs w:val="21"/>
              </w:rPr>
              <w:t>条</w:t>
            </w:r>
          </w:p>
        </w:tc>
        <w:tc>
          <w:tcPr>
            <w:tcW w:w="1701" w:type="dxa"/>
            <w:vAlign w:val="center"/>
          </w:tcPr>
          <w:p w:rsidR="00A55E04" w:rsidRPr="00A55E04" w:rsidRDefault="00A55E04" w:rsidP="00A55E04">
            <w:pPr>
              <w:widowControl/>
              <w:spacing w:line="360" w:lineRule="auto"/>
              <w:jc w:val="center"/>
              <w:rPr>
                <w:rFonts w:ascii="宋体" w:eastAsia="宋体" w:hAnsi="宋体" w:cs="宋体" w:hint="eastAsia"/>
                <w:bCs/>
                <w:kern w:val="0"/>
                <w:szCs w:val="21"/>
              </w:rPr>
            </w:pPr>
            <w:r w:rsidRPr="00A55E04">
              <w:rPr>
                <w:rFonts w:ascii="宋体" w:eastAsia="宋体" w:hAnsi="宋体" w:cs="宋体" w:hint="eastAsia"/>
                <w:bCs/>
                <w:kern w:val="0"/>
                <w:szCs w:val="21"/>
              </w:rPr>
              <w:t>拒绝进口</w:t>
            </w:r>
          </w:p>
        </w:tc>
      </w:tr>
    </w:tbl>
    <w:p w:rsidR="00A55E04" w:rsidRPr="00A55E04" w:rsidRDefault="00A55E04" w:rsidP="00A55E04">
      <w:pPr>
        <w:widowControl/>
        <w:spacing w:line="360" w:lineRule="auto"/>
        <w:ind w:firstLineChars="200" w:firstLine="422"/>
        <w:jc w:val="left"/>
        <w:rPr>
          <w:rFonts w:ascii="宋体" w:eastAsia="宋体" w:hAnsi="宋体" w:cs="宋体"/>
          <w:bCs/>
          <w:kern w:val="0"/>
          <w:szCs w:val="21"/>
        </w:rPr>
      </w:pPr>
      <w:r w:rsidRPr="00A55E04">
        <w:rPr>
          <w:rFonts w:ascii="宋体" w:eastAsia="宋体" w:hAnsi="宋体" w:cs="宋体" w:hint="eastAsia"/>
          <w:b/>
          <w:bCs/>
          <w:kern w:val="0"/>
          <w:szCs w:val="21"/>
        </w:rPr>
        <w:t>说明：</w:t>
      </w:r>
    </w:p>
    <w:p w:rsidR="00A55E04" w:rsidRPr="00A55E04" w:rsidRDefault="00A55E04" w:rsidP="00A55E04">
      <w:pPr>
        <w:widowControl/>
        <w:spacing w:line="360" w:lineRule="auto"/>
        <w:ind w:firstLineChars="200" w:firstLine="422"/>
        <w:jc w:val="left"/>
        <w:rPr>
          <w:rFonts w:ascii="宋体" w:eastAsia="宋体" w:hAnsi="宋体" w:cs="宋体" w:hint="eastAsia"/>
          <w:b/>
          <w:bCs/>
          <w:kern w:val="0"/>
          <w:szCs w:val="21"/>
        </w:rPr>
      </w:pPr>
      <w:r w:rsidRPr="00A55E04">
        <w:rPr>
          <w:rFonts w:ascii="宋体" w:eastAsia="宋体" w:hAnsi="宋体" w:cs="宋体" w:hint="eastAsia"/>
          <w:b/>
          <w:bCs/>
          <w:kern w:val="0"/>
          <w:szCs w:val="21"/>
        </w:rPr>
        <w:t>1、进口产品，是指通过中国海关报关验放进入中国境内且产自关境外的产品。</w:t>
      </w:r>
    </w:p>
    <w:p w:rsidR="00A55E04" w:rsidRPr="00A55E04" w:rsidRDefault="00A55E04" w:rsidP="00A55E04">
      <w:pPr>
        <w:widowControl/>
        <w:spacing w:line="360" w:lineRule="auto"/>
        <w:ind w:firstLineChars="200" w:firstLine="422"/>
        <w:jc w:val="left"/>
        <w:rPr>
          <w:rFonts w:ascii="宋体" w:eastAsia="宋体" w:hAnsi="宋体" w:cs="宋体" w:hint="eastAsia"/>
          <w:b/>
          <w:bCs/>
          <w:kern w:val="0"/>
          <w:szCs w:val="21"/>
        </w:rPr>
      </w:pPr>
      <w:r w:rsidRPr="00A55E04">
        <w:rPr>
          <w:rFonts w:ascii="宋体" w:eastAsia="宋体" w:hAnsi="宋体" w:cs="宋体" w:hint="eastAsia"/>
          <w:b/>
          <w:bCs/>
          <w:kern w:val="0"/>
          <w:szCs w:val="21"/>
        </w:rPr>
        <w:t>注明“拒绝进口”的产品不接受进口产品参与投标；注明“接受进口”的产品允许投标人选用进口产品参与投标，但不排斥国内产品参与投标。</w:t>
      </w:r>
    </w:p>
    <w:p w:rsidR="00A55E04" w:rsidRPr="00A55E04" w:rsidRDefault="00A55E04" w:rsidP="00A55E04">
      <w:pPr>
        <w:widowControl/>
        <w:spacing w:line="360" w:lineRule="auto"/>
        <w:ind w:firstLineChars="200" w:firstLine="422"/>
        <w:jc w:val="left"/>
        <w:rPr>
          <w:rFonts w:ascii="宋体" w:eastAsia="宋体" w:hAnsi="宋体" w:cs="宋体" w:hint="eastAsia"/>
          <w:b/>
          <w:bCs/>
          <w:kern w:val="0"/>
          <w:szCs w:val="21"/>
        </w:rPr>
      </w:pPr>
      <w:r w:rsidRPr="00A55E04">
        <w:rPr>
          <w:rFonts w:ascii="宋体" w:eastAsia="宋体" w:hAnsi="宋体" w:cs="宋体" w:hint="eastAsia"/>
          <w:b/>
          <w:bCs/>
          <w:kern w:val="0"/>
          <w:szCs w:val="21"/>
        </w:rPr>
        <w:t>2、参考品牌的说明。</w:t>
      </w:r>
    </w:p>
    <w:p w:rsidR="00A55E04" w:rsidRPr="00A55E04" w:rsidRDefault="00A55E04" w:rsidP="00A55E04">
      <w:pPr>
        <w:widowControl/>
        <w:spacing w:line="360" w:lineRule="auto"/>
        <w:ind w:firstLineChars="200" w:firstLine="420"/>
        <w:jc w:val="left"/>
        <w:rPr>
          <w:rFonts w:ascii="宋体" w:eastAsia="宋体" w:hAnsi="宋体" w:cs="宋体"/>
          <w:bCs/>
          <w:kern w:val="0"/>
          <w:szCs w:val="21"/>
        </w:rPr>
      </w:pPr>
      <w:r w:rsidRPr="00A55E04">
        <w:rPr>
          <w:rFonts w:ascii="宋体" w:eastAsia="宋体" w:hAnsi="宋体" w:cs="宋体" w:hint="eastAsia"/>
          <w:bCs/>
          <w:kern w:val="0"/>
          <w:szCs w:val="21"/>
        </w:rPr>
        <w:t>招标文件中所涉及产品品牌均为质量“相当于”要求，非指定性要求，投标人可自主选择质量相当的其他品牌产品投标。</w:t>
      </w:r>
    </w:p>
    <w:p w:rsidR="00A55E04" w:rsidRPr="00A55E04" w:rsidRDefault="00A55E04" w:rsidP="00A55E04">
      <w:pPr>
        <w:widowControl/>
        <w:spacing w:line="360" w:lineRule="auto"/>
        <w:ind w:firstLineChars="200" w:firstLine="422"/>
        <w:jc w:val="left"/>
        <w:rPr>
          <w:rFonts w:ascii="宋体" w:eastAsia="宋体" w:hAnsi="宋体" w:cs="宋体"/>
          <w:b/>
          <w:bCs/>
          <w:kern w:val="0"/>
          <w:szCs w:val="21"/>
        </w:rPr>
      </w:pPr>
      <w:r w:rsidRPr="00A55E04">
        <w:rPr>
          <w:rFonts w:ascii="宋体" w:eastAsia="宋体" w:hAnsi="宋体" w:cs="宋体" w:hint="eastAsia"/>
          <w:b/>
          <w:bCs/>
          <w:kern w:val="0"/>
          <w:szCs w:val="21"/>
        </w:rPr>
        <w:t>3、根据《政府采购货物和服务招标投标管理办法》（财政部令第87号）第31条的规定，提供相同品牌产品的不同投标人参加同一合同项下投标的，处理原则如下：</w:t>
      </w:r>
    </w:p>
    <w:p w:rsidR="00A55E04" w:rsidRPr="00A55E04" w:rsidRDefault="00A55E04" w:rsidP="00A55E04">
      <w:pPr>
        <w:widowControl/>
        <w:spacing w:line="360" w:lineRule="auto"/>
        <w:ind w:firstLineChars="200" w:firstLine="420"/>
        <w:jc w:val="left"/>
        <w:rPr>
          <w:rFonts w:ascii="宋体" w:eastAsia="宋体" w:hAnsi="宋体" w:cs="宋体"/>
          <w:bCs/>
          <w:kern w:val="0"/>
          <w:szCs w:val="21"/>
        </w:rPr>
      </w:pPr>
      <w:r w:rsidRPr="00A55E04">
        <w:rPr>
          <w:rFonts w:ascii="宋体" w:eastAsia="宋体" w:hAnsi="宋体" w:cs="宋体" w:hint="eastAsia"/>
          <w:bCs/>
          <w:kern w:val="0"/>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55E04" w:rsidRPr="00A55E04" w:rsidRDefault="00A55E04" w:rsidP="00A55E04">
      <w:pPr>
        <w:widowControl/>
        <w:spacing w:line="360" w:lineRule="auto"/>
        <w:ind w:firstLineChars="200" w:firstLine="420"/>
        <w:jc w:val="left"/>
        <w:rPr>
          <w:rFonts w:ascii="宋体" w:eastAsia="宋体" w:hAnsi="宋体" w:cs="宋体"/>
          <w:bCs/>
          <w:kern w:val="0"/>
          <w:szCs w:val="21"/>
        </w:rPr>
      </w:pPr>
      <w:r w:rsidRPr="00A55E04">
        <w:rPr>
          <w:rFonts w:ascii="宋体" w:eastAsia="宋体" w:hAnsi="宋体" w:cs="宋体" w:hint="eastAsia"/>
          <w:bCs/>
          <w:kern w:val="0"/>
          <w:szCs w:val="21"/>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55E04" w:rsidRPr="00A55E04" w:rsidRDefault="00A55E04" w:rsidP="00A55E04">
      <w:pPr>
        <w:spacing w:after="60" w:line="360" w:lineRule="auto"/>
        <w:ind w:firstLineChars="196" w:firstLine="412"/>
        <w:rPr>
          <w:rFonts w:ascii="Times New Roman" w:eastAsia="宋体" w:hAnsi="Times New Roman" w:cs="Times New Roman"/>
          <w:b/>
          <w:szCs w:val="24"/>
        </w:rPr>
      </w:pPr>
      <w:r w:rsidRPr="00A55E04">
        <w:rPr>
          <w:rFonts w:ascii="宋体" w:eastAsia="宋体" w:hAnsi="宋体" w:cs="宋体" w:hint="eastAsia"/>
          <w:bCs/>
          <w:kern w:val="0"/>
          <w:szCs w:val="21"/>
        </w:rPr>
        <w:t>（3）非单一产品采购项目，采购人应当根据采购项目技术构成、产品价格比重等合理确定核心产品，并在招标文件中载明。多家投标人提供的核心产品品牌相同的，按前两款规定处理。</w:t>
      </w:r>
    </w:p>
    <w:p w:rsidR="00A55E04" w:rsidRPr="00A55E04" w:rsidRDefault="00A55E04" w:rsidP="00A55E04">
      <w:pPr>
        <w:spacing w:after="78"/>
        <w:rPr>
          <w:rFonts w:ascii="Times New Roman" w:eastAsia="宋体" w:hAnsi="Times New Roman" w:cs="宋体" w:hint="eastAsia"/>
          <w:b/>
          <w:bCs/>
          <w:szCs w:val="21"/>
        </w:rPr>
      </w:pPr>
    </w:p>
    <w:p w:rsidR="00A55E04" w:rsidRPr="00A55E04" w:rsidRDefault="00A55E04" w:rsidP="00A55E04">
      <w:pPr>
        <w:keepNext/>
        <w:keepLines/>
        <w:spacing w:before="260" w:after="260" w:line="360" w:lineRule="auto"/>
        <w:outlineLvl w:val="1"/>
        <w:rPr>
          <w:rFonts w:ascii="宋体" w:eastAsia="宋体" w:hAnsi="宋体" w:cs="Times New Roman" w:hint="eastAsia"/>
          <w:b/>
          <w:bCs/>
          <w:color w:val="000000"/>
          <w:kern w:val="0"/>
          <w:sz w:val="28"/>
          <w:szCs w:val="28"/>
          <w:lang/>
        </w:rPr>
      </w:pPr>
      <w:bookmarkStart w:id="4" w:name="_Toc155947320"/>
      <w:r w:rsidRPr="00A55E04">
        <w:rPr>
          <w:rFonts w:ascii="宋体" w:eastAsia="宋体" w:hAnsi="宋体" w:cs="Times New Roman" w:hint="eastAsia"/>
          <w:b/>
          <w:bCs/>
          <w:color w:val="000000"/>
          <w:kern w:val="0"/>
          <w:sz w:val="28"/>
          <w:szCs w:val="28"/>
          <w:lang/>
        </w:rPr>
        <w:lastRenderedPageBreak/>
        <w:t>二、技术要求</w:t>
      </w:r>
      <w:r w:rsidRPr="00A55E04">
        <w:rPr>
          <w:rFonts w:ascii="宋体" w:eastAsia="宋体" w:hAnsi="宋体" w:cs="Times New Roman" w:hint="eastAsia"/>
          <w:b/>
          <w:bCs/>
          <w:color w:val="000000"/>
          <w:kern w:val="0"/>
          <w:sz w:val="24"/>
          <w:szCs w:val="24"/>
          <w:lang/>
        </w:rPr>
        <w:t>（带▲号参数为重要参数，其他参数（非▲号参数）为普通参数，如出现负偏离，将按照评分准则做扣分处理。）</w:t>
      </w:r>
      <w:bookmarkEnd w:id="4"/>
    </w:p>
    <w:tbl>
      <w:tblPr>
        <w:tblW w:w="8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3"/>
        <w:gridCol w:w="974"/>
        <w:gridCol w:w="4938"/>
        <w:gridCol w:w="2334"/>
      </w:tblGrid>
      <w:tr w:rsidR="00A55E04" w:rsidRPr="00A55E04" w:rsidTr="00411096">
        <w:trPr>
          <w:trHeight w:val="685"/>
        </w:trPr>
        <w:tc>
          <w:tcPr>
            <w:tcW w:w="433" w:type="dxa"/>
          </w:tcPr>
          <w:p w:rsidR="00A55E04" w:rsidRPr="00A55E04" w:rsidRDefault="00A55E04" w:rsidP="00A55E04">
            <w:pPr>
              <w:jc w:val="center"/>
              <w:rPr>
                <w:rFonts w:ascii="宋体" w:eastAsia="宋体" w:hAnsi="宋体" w:cs="宋体"/>
                <w:b/>
                <w:bCs/>
              </w:rPr>
            </w:pPr>
            <w:r w:rsidRPr="00A55E04">
              <w:rPr>
                <w:rFonts w:ascii="宋体" w:eastAsia="宋体" w:hAnsi="宋体" w:cs="宋体" w:hint="eastAsia"/>
                <w:b/>
                <w:bCs/>
              </w:rPr>
              <w:t>序号</w:t>
            </w:r>
          </w:p>
        </w:tc>
        <w:tc>
          <w:tcPr>
            <w:tcW w:w="974" w:type="dxa"/>
            <w:vAlign w:val="center"/>
          </w:tcPr>
          <w:p w:rsidR="00A55E04" w:rsidRPr="00A55E04" w:rsidRDefault="00A55E04" w:rsidP="00A55E04">
            <w:pPr>
              <w:jc w:val="center"/>
              <w:rPr>
                <w:rFonts w:ascii="宋体" w:eastAsia="宋体" w:hAnsi="宋体" w:cs="宋体"/>
                <w:b/>
                <w:bCs/>
              </w:rPr>
            </w:pPr>
            <w:r w:rsidRPr="00A55E04">
              <w:rPr>
                <w:rFonts w:ascii="宋体" w:eastAsia="宋体" w:hAnsi="宋体" w:cs="宋体" w:hint="eastAsia"/>
                <w:b/>
                <w:bCs/>
              </w:rPr>
              <w:t>货物</w:t>
            </w:r>
          </w:p>
          <w:p w:rsidR="00A55E04" w:rsidRPr="00A55E04" w:rsidRDefault="00A55E04" w:rsidP="00A55E04">
            <w:pPr>
              <w:jc w:val="center"/>
              <w:rPr>
                <w:rFonts w:ascii="宋体" w:eastAsia="宋体" w:hAnsi="宋体" w:cs="宋体"/>
                <w:b/>
                <w:bCs/>
              </w:rPr>
            </w:pPr>
            <w:r w:rsidRPr="00A55E04">
              <w:rPr>
                <w:rFonts w:ascii="宋体" w:eastAsia="宋体" w:hAnsi="宋体" w:cs="宋体" w:hint="eastAsia"/>
                <w:b/>
                <w:bCs/>
              </w:rPr>
              <w:t>名称</w:t>
            </w:r>
          </w:p>
        </w:tc>
        <w:tc>
          <w:tcPr>
            <w:tcW w:w="7272" w:type="dxa"/>
            <w:gridSpan w:val="2"/>
            <w:vAlign w:val="center"/>
          </w:tcPr>
          <w:p w:rsidR="00A55E04" w:rsidRPr="00A55E04" w:rsidRDefault="00A55E04" w:rsidP="00A55E04">
            <w:pPr>
              <w:jc w:val="center"/>
              <w:rPr>
                <w:rFonts w:ascii="宋体" w:eastAsia="宋体" w:hAnsi="宋体" w:cs="宋体"/>
                <w:b/>
                <w:bCs/>
              </w:rPr>
            </w:pPr>
            <w:r w:rsidRPr="00A55E04">
              <w:rPr>
                <w:rFonts w:ascii="宋体" w:eastAsia="宋体" w:hAnsi="宋体" w:cs="宋体" w:hint="eastAsia"/>
                <w:b/>
                <w:bCs/>
              </w:rPr>
              <w:t>招标技术要求</w:t>
            </w:r>
          </w:p>
        </w:tc>
      </w:tr>
      <w:tr w:rsidR="00A55E04" w:rsidRPr="00A55E04" w:rsidTr="00411096">
        <w:trPr>
          <w:trHeight w:val="348"/>
        </w:trPr>
        <w:tc>
          <w:tcPr>
            <w:tcW w:w="433" w:type="dxa"/>
            <w:vMerge w:val="restart"/>
            <w:vAlign w:val="center"/>
          </w:tcPr>
          <w:p w:rsidR="00A55E04" w:rsidRPr="00A55E04" w:rsidRDefault="00A55E04" w:rsidP="00A55E04">
            <w:pPr>
              <w:jc w:val="center"/>
              <w:rPr>
                <w:rFonts w:ascii="宋体" w:eastAsia="宋体" w:hAnsi="宋体" w:cs="宋体"/>
              </w:rPr>
            </w:pPr>
            <w:proofErr w:type="gramStart"/>
            <w:r w:rsidRPr="00A55E04">
              <w:rPr>
                <w:rFonts w:ascii="宋体" w:eastAsia="宋体" w:hAnsi="宋体" w:cs="宋体" w:hint="eastAsia"/>
              </w:rPr>
              <w:t>一</w:t>
            </w:r>
            <w:proofErr w:type="gramEnd"/>
          </w:p>
        </w:tc>
        <w:tc>
          <w:tcPr>
            <w:tcW w:w="974" w:type="dxa"/>
            <w:vMerge w:val="restart"/>
            <w:vAlign w:val="center"/>
          </w:tcPr>
          <w:p w:rsidR="00A55E04" w:rsidRPr="00A55E04" w:rsidRDefault="00A55E04" w:rsidP="00A55E04">
            <w:pPr>
              <w:ind w:firstLineChars="100" w:firstLine="240"/>
              <w:rPr>
                <w:rFonts w:ascii="宋体" w:eastAsia="宋体" w:hAnsi="宋体" w:cs="宋体"/>
              </w:rPr>
            </w:pPr>
            <w:proofErr w:type="gramStart"/>
            <w:r w:rsidRPr="00A55E04">
              <w:rPr>
                <w:rFonts w:ascii="宋体" w:eastAsia="宋体" w:hAnsi="宋体" w:cs="宋体" w:hint="eastAsia"/>
                <w:sz w:val="24"/>
                <w:szCs w:val="24"/>
              </w:rPr>
              <w:t>硬</w:t>
            </w:r>
            <w:r w:rsidRPr="00A55E04">
              <w:rPr>
                <w:rFonts w:ascii="宋体" w:eastAsia="宋体" w:hAnsi="宋体" w:cs="宋体" w:hint="eastAsia"/>
                <w:sz w:val="24"/>
                <w:szCs w:val="24"/>
                <w:lang w:val="zh-CN"/>
              </w:rPr>
              <w:t>镜</w:t>
            </w:r>
            <w:proofErr w:type="gramEnd"/>
          </w:p>
        </w:tc>
        <w:tc>
          <w:tcPr>
            <w:tcW w:w="7272" w:type="dxa"/>
            <w:gridSpan w:val="2"/>
            <w:tcBorders>
              <w:bottom w:val="single" w:sz="4" w:space="0" w:color="auto"/>
            </w:tcBorders>
            <w:vAlign w:val="center"/>
          </w:tcPr>
          <w:p w:rsidR="00A55E04" w:rsidRPr="00A55E04" w:rsidRDefault="00A55E04" w:rsidP="00A55E04">
            <w:pPr>
              <w:rPr>
                <w:rFonts w:ascii="宋体" w:eastAsia="宋体" w:hAnsi="宋体" w:cs="宋体"/>
                <w:b/>
              </w:rPr>
            </w:pPr>
            <w:r w:rsidRPr="00A55E04">
              <w:rPr>
                <w:rFonts w:ascii="宋体" w:eastAsia="宋体" w:hAnsi="宋体" w:cs="宋体" w:hint="eastAsia"/>
                <w:b/>
                <w:bCs/>
                <w:sz w:val="24"/>
                <w:szCs w:val="24"/>
              </w:rPr>
              <w:t>一、</w:t>
            </w:r>
            <w:proofErr w:type="gramStart"/>
            <w:r w:rsidRPr="00A55E04">
              <w:rPr>
                <w:rFonts w:ascii="宋体" w:eastAsia="宋体" w:hAnsi="宋体" w:cs="宋体" w:hint="eastAsia"/>
                <w:b/>
                <w:bCs/>
                <w:sz w:val="24"/>
                <w:szCs w:val="24"/>
              </w:rPr>
              <w:t>硬镜</w:t>
            </w:r>
            <w:proofErr w:type="gramEnd"/>
          </w:p>
        </w:tc>
      </w:tr>
      <w:tr w:rsidR="00A55E04" w:rsidRPr="00A55E04" w:rsidTr="00411096">
        <w:trPr>
          <w:trHeight w:val="348"/>
        </w:trPr>
        <w:tc>
          <w:tcPr>
            <w:tcW w:w="433" w:type="dxa"/>
            <w:vMerge/>
            <w:vAlign w:val="center"/>
          </w:tcPr>
          <w:p w:rsidR="00A55E04" w:rsidRPr="00A55E04" w:rsidRDefault="00A55E04" w:rsidP="00A55E04">
            <w:pPr>
              <w:jc w:val="center"/>
              <w:rPr>
                <w:rFonts w:ascii="宋体" w:eastAsia="宋体" w:hAnsi="宋体" w:cs="宋体"/>
              </w:rPr>
            </w:pPr>
          </w:p>
        </w:tc>
        <w:tc>
          <w:tcPr>
            <w:tcW w:w="974" w:type="dxa"/>
            <w:vMerge/>
            <w:vAlign w:val="center"/>
          </w:tcPr>
          <w:p w:rsidR="00A55E04" w:rsidRPr="00A55E04" w:rsidRDefault="00A55E04" w:rsidP="00A55E04">
            <w:pPr>
              <w:jc w:val="center"/>
              <w:rPr>
                <w:rFonts w:ascii="宋体" w:eastAsia="宋体" w:hAnsi="宋体" w:cs="宋体"/>
              </w:rPr>
            </w:pPr>
          </w:p>
        </w:tc>
        <w:tc>
          <w:tcPr>
            <w:tcW w:w="7272" w:type="dxa"/>
            <w:gridSpan w:val="2"/>
            <w:tcBorders>
              <w:bottom w:val="single" w:sz="4" w:space="0" w:color="auto"/>
            </w:tcBorders>
            <w:vAlign w:val="center"/>
          </w:tcPr>
          <w:p w:rsidR="00A55E04" w:rsidRPr="00A55E04" w:rsidRDefault="00A55E04" w:rsidP="00A55E04">
            <w:pPr>
              <w:rPr>
                <w:rFonts w:ascii="宋体" w:eastAsia="宋体" w:hAnsi="宋体" w:cs="宋体"/>
                <w:b/>
              </w:rPr>
            </w:pPr>
            <w:r w:rsidRPr="00A55E04">
              <w:rPr>
                <w:rFonts w:ascii="宋体" w:eastAsia="宋体" w:hAnsi="宋体" w:cs="宋体" w:hint="eastAsia"/>
                <w:b/>
                <w:sz w:val="24"/>
                <w:szCs w:val="24"/>
              </w:rPr>
              <w:t>1.技术参数</w:t>
            </w:r>
          </w:p>
        </w:tc>
      </w:tr>
      <w:tr w:rsidR="00A55E04" w:rsidRPr="00A55E04" w:rsidTr="00411096">
        <w:trPr>
          <w:trHeight w:val="348"/>
        </w:trPr>
        <w:tc>
          <w:tcPr>
            <w:tcW w:w="433" w:type="dxa"/>
            <w:vMerge/>
          </w:tcPr>
          <w:p w:rsidR="00A55E04" w:rsidRPr="00A55E04" w:rsidRDefault="00A55E04" w:rsidP="00A55E04">
            <w:pPr>
              <w:rPr>
                <w:rFonts w:ascii="宋体" w:eastAsia="宋体" w:hAnsi="宋体" w:cs="宋体"/>
              </w:rPr>
            </w:pPr>
          </w:p>
        </w:tc>
        <w:tc>
          <w:tcPr>
            <w:tcW w:w="974" w:type="dxa"/>
            <w:vMerge/>
          </w:tcPr>
          <w:p w:rsidR="00A55E04" w:rsidRPr="00A55E04" w:rsidRDefault="00A55E04" w:rsidP="00A55E04">
            <w:pPr>
              <w:rPr>
                <w:rFonts w:ascii="宋体" w:eastAsia="宋体" w:hAnsi="宋体" w:cs="宋体"/>
              </w:rPr>
            </w:pPr>
          </w:p>
        </w:tc>
        <w:tc>
          <w:tcPr>
            <w:tcW w:w="7272" w:type="dxa"/>
            <w:gridSpan w:val="2"/>
          </w:tcPr>
          <w:p w:rsidR="00A55E04" w:rsidRPr="00A55E04" w:rsidRDefault="00A55E04" w:rsidP="00A55E04">
            <w:pPr>
              <w:rPr>
                <w:rFonts w:ascii="宋体" w:eastAsia="宋体" w:hAnsi="宋体" w:cs="宋体"/>
                <w:sz w:val="24"/>
                <w:szCs w:val="24"/>
              </w:rPr>
            </w:pPr>
            <w:r w:rsidRPr="00A55E04">
              <w:rPr>
                <w:rFonts w:ascii="宋体" w:eastAsia="宋体" w:hAnsi="宋体" w:cs="宋体" w:hint="eastAsia"/>
                <w:sz w:val="24"/>
                <w:szCs w:val="24"/>
              </w:rPr>
              <w:t>1.1、</w:t>
            </w:r>
            <w:r w:rsidRPr="00A55E04">
              <w:rPr>
                <w:rFonts w:ascii="宋体" w:eastAsia="宋体" w:hAnsi="宋体" w:cs="宋体" w:hint="eastAsia"/>
                <w:bCs/>
                <w:color w:val="000000"/>
                <w:sz w:val="24"/>
                <w:szCs w:val="24"/>
              </w:rPr>
              <w:t>长度</w:t>
            </w:r>
            <w:r w:rsidRPr="00A55E04">
              <w:rPr>
                <w:rFonts w:ascii="宋体" w:eastAsia="宋体" w:hAnsi="宋体" w:cs="宋体" w:hint="eastAsia"/>
                <w:sz w:val="24"/>
                <w:szCs w:val="24"/>
              </w:rPr>
              <w:t>≥</w:t>
            </w:r>
            <w:r w:rsidRPr="00A55E04">
              <w:rPr>
                <w:rFonts w:ascii="宋体" w:eastAsia="宋体" w:hAnsi="宋体" w:cs="宋体" w:hint="eastAsia"/>
                <w:bCs/>
                <w:color w:val="000000"/>
                <w:sz w:val="24"/>
                <w:szCs w:val="24"/>
              </w:rPr>
              <w:t>175mm，直径</w:t>
            </w:r>
            <w:r w:rsidRPr="00A55E04">
              <w:rPr>
                <w:rFonts w:ascii="宋体" w:eastAsia="宋体" w:hAnsi="宋体" w:cs="宋体" w:hint="eastAsia"/>
                <w:sz w:val="24"/>
                <w:szCs w:val="24"/>
              </w:rPr>
              <w:t>≥</w:t>
            </w:r>
            <w:r w:rsidRPr="00A55E04">
              <w:rPr>
                <w:rFonts w:ascii="宋体" w:eastAsia="宋体" w:hAnsi="宋体" w:cs="宋体" w:hint="eastAsia"/>
                <w:bCs/>
                <w:color w:val="000000"/>
                <w:sz w:val="24"/>
                <w:szCs w:val="24"/>
              </w:rPr>
              <w:t>4mm</w:t>
            </w:r>
          </w:p>
        </w:tc>
      </w:tr>
      <w:tr w:rsidR="00A55E04" w:rsidRPr="00A55E04" w:rsidTr="00411096">
        <w:trPr>
          <w:trHeight w:val="348"/>
        </w:trPr>
        <w:tc>
          <w:tcPr>
            <w:tcW w:w="433" w:type="dxa"/>
            <w:vMerge/>
          </w:tcPr>
          <w:p w:rsidR="00A55E04" w:rsidRPr="00A55E04" w:rsidRDefault="00A55E04" w:rsidP="00A55E04">
            <w:pPr>
              <w:rPr>
                <w:rFonts w:ascii="宋体" w:eastAsia="宋体" w:hAnsi="宋体" w:cs="宋体"/>
              </w:rPr>
            </w:pPr>
          </w:p>
        </w:tc>
        <w:tc>
          <w:tcPr>
            <w:tcW w:w="974" w:type="dxa"/>
            <w:vMerge/>
          </w:tcPr>
          <w:p w:rsidR="00A55E04" w:rsidRPr="00A55E04" w:rsidRDefault="00A55E04" w:rsidP="00A55E04">
            <w:pPr>
              <w:rPr>
                <w:rFonts w:ascii="宋体" w:eastAsia="宋体" w:hAnsi="宋体" w:cs="宋体"/>
              </w:rPr>
            </w:pPr>
          </w:p>
        </w:tc>
        <w:tc>
          <w:tcPr>
            <w:tcW w:w="7272" w:type="dxa"/>
            <w:gridSpan w:val="2"/>
          </w:tcPr>
          <w:p w:rsidR="00A55E04" w:rsidRPr="00A55E04" w:rsidRDefault="00A55E04" w:rsidP="00A55E04">
            <w:pPr>
              <w:rPr>
                <w:rFonts w:ascii="宋体" w:eastAsia="宋体" w:hAnsi="宋体" w:cs="宋体"/>
                <w:sz w:val="24"/>
                <w:szCs w:val="24"/>
              </w:rPr>
            </w:pPr>
            <w:r w:rsidRPr="00A55E04">
              <w:rPr>
                <w:rFonts w:ascii="宋体" w:eastAsia="宋体" w:hAnsi="宋体" w:cs="宋体" w:hint="eastAsia"/>
                <w:bCs/>
                <w:color w:val="000000"/>
                <w:sz w:val="24"/>
                <w:szCs w:val="24"/>
              </w:rPr>
              <w:t>1.2、视向角：0度</w:t>
            </w:r>
          </w:p>
        </w:tc>
      </w:tr>
      <w:tr w:rsidR="00A55E04" w:rsidRPr="00A55E04" w:rsidTr="00411096">
        <w:trPr>
          <w:trHeight w:val="348"/>
        </w:trPr>
        <w:tc>
          <w:tcPr>
            <w:tcW w:w="433" w:type="dxa"/>
            <w:vMerge/>
          </w:tcPr>
          <w:p w:rsidR="00A55E04" w:rsidRPr="00A55E04" w:rsidRDefault="00A55E04" w:rsidP="00A55E04">
            <w:pPr>
              <w:rPr>
                <w:rFonts w:ascii="宋体" w:eastAsia="宋体" w:hAnsi="宋体" w:cs="宋体"/>
              </w:rPr>
            </w:pPr>
          </w:p>
        </w:tc>
        <w:tc>
          <w:tcPr>
            <w:tcW w:w="974" w:type="dxa"/>
            <w:vMerge/>
          </w:tcPr>
          <w:p w:rsidR="00A55E04" w:rsidRPr="00A55E04" w:rsidRDefault="00A55E04" w:rsidP="00A55E04">
            <w:pPr>
              <w:rPr>
                <w:rFonts w:ascii="宋体" w:eastAsia="宋体" w:hAnsi="宋体" w:cs="宋体"/>
              </w:rPr>
            </w:pPr>
          </w:p>
        </w:tc>
        <w:tc>
          <w:tcPr>
            <w:tcW w:w="7272" w:type="dxa"/>
            <w:gridSpan w:val="2"/>
          </w:tcPr>
          <w:p w:rsidR="00A55E04" w:rsidRPr="00A55E04" w:rsidRDefault="00A55E04" w:rsidP="00A55E04">
            <w:pPr>
              <w:rPr>
                <w:rFonts w:ascii="宋体" w:eastAsia="宋体" w:hAnsi="宋体" w:cs="宋体"/>
                <w:sz w:val="24"/>
                <w:szCs w:val="24"/>
              </w:rPr>
            </w:pPr>
            <w:r w:rsidRPr="00A55E04">
              <w:rPr>
                <w:rFonts w:ascii="宋体" w:eastAsia="宋体" w:hAnsi="宋体" w:cs="宋体" w:hint="eastAsia"/>
                <w:sz w:val="24"/>
                <w:szCs w:val="24"/>
              </w:rPr>
              <w:t>1.3、</w:t>
            </w:r>
            <w:r w:rsidRPr="00A55E04">
              <w:rPr>
                <w:rFonts w:ascii="宋体" w:eastAsia="宋体" w:hAnsi="宋体" w:cs="宋体" w:hint="eastAsia"/>
                <w:bCs/>
                <w:color w:val="000000"/>
                <w:sz w:val="24"/>
                <w:szCs w:val="24"/>
              </w:rPr>
              <w:t>视场角：</w:t>
            </w:r>
            <w:r w:rsidRPr="00A55E04">
              <w:rPr>
                <w:rFonts w:ascii="宋体" w:eastAsia="宋体" w:hAnsi="宋体" w:cs="宋体" w:hint="eastAsia"/>
                <w:sz w:val="24"/>
                <w:szCs w:val="24"/>
              </w:rPr>
              <w:t>≥</w:t>
            </w:r>
            <w:r w:rsidRPr="00A55E04">
              <w:rPr>
                <w:rFonts w:ascii="宋体" w:eastAsia="宋体" w:hAnsi="宋体" w:cs="宋体" w:hint="eastAsia"/>
                <w:bCs/>
                <w:color w:val="000000"/>
                <w:sz w:val="24"/>
                <w:szCs w:val="24"/>
              </w:rPr>
              <w:t>85°</w:t>
            </w:r>
          </w:p>
        </w:tc>
      </w:tr>
      <w:tr w:rsidR="00A55E04" w:rsidRPr="00A55E04" w:rsidTr="00411096">
        <w:trPr>
          <w:trHeight w:val="348"/>
        </w:trPr>
        <w:tc>
          <w:tcPr>
            <w:tcW w:w="433" w:type="dxa"/>
            <w:vMerge/>
          </w:tcPr>
          <w:p w:rsidR="00A55E04" w:rsidRPr="00A55E04" w:rsidRDefault="00A55E04" w:rsidP="00A55E04">
            <w:pPr>
              <w:rPr>
                <w:rFonts w:ascii="宋体" w:eastAsia="宋体" w:hAnsi="宋体" w:cs="宋体"/>
              </w:rPr>
            </w:pPr>
          </w:p>
        </w:tc>
        <w:tc>
          <w:tcPr>
            <w:tcW w:w="974" w:type="dxa"/>
            <w:vMerge/>
          </w:tcPr>
          <w:p w:rsidR="00A55E04" w:rsidRPr="00A55E04" w:rsidRDefault="00A55E04" w:rsidP="00A55E04">
            <w:pPr>
              <w:rPr>
                <w:rFonts w:ascii="宋体" w:eastAsia="宋体" w:hAnsi="宋体" w:cs="宋体"/>
              </w:rPr>
            </w:pPr>
          </w:p>
        </w:tc>
        <w:tc>
          <w:tcPr>
            <w:tcW w:w="7272" w:type="dxa"/>
            <w:gridSpan w:val="2"/>
          </w:tcPr>
          <w:p w:rsidR="00A55E04" w:rsidRPr="00A55E04" w:rsidRDefault="00A55E04" w:rsidP="00A55E04">
            <w:pPr>
              <w:rPr>
                <w:rFonts w:ascii="宋体" w:eastAsia="宋体" w:hAnsi="宋体" w:cs="宋体"/>
                <w:sz w:val="24"/>
                <w:szCs w:val="24"/>
              </w:rPr>
            </w:pPr>
            <w:r w:rsidRPr="00A55E04">
              <w:rPr>
                <w:rFonts w:ascii="宋体" w:eastAsia="宋体" w:hAnsi="宋体" w:cs="宋体" w:hint="eastAsia"/>
                <w:sz w:val="24"/>
                <w:szCs w:val="24"/>
              </w:rPr>
              <w:t>1.4、</w:t>
            </w:r>
            <w:r w:rsidRPr="00A55E04">
              <w:rPr>
                <w:rFonts w:ascii="宋体" w:eastAsia="宋体" w:hAnsi="宋体" w:cs="宋体" w:hint="eastAsia"/>
                <w:bCs/>
                <w:color w:val="000000"/>
                <w:sz w:val="24"/>
                <w:szCs w:val="24"/>
              </w:rPr>
              <w:t>有效景深：3</w:t>
            </w:r>
            <w:r w:rsidRPr="00A55E04">
              <w:rPr>
                <w:rFonts w:ascii="Times New Roman" w:eastAsia="宋体" w:hAnsi="Times New Roman" w:cs="Times New Roman" w:hint="eastAsia"/>
                <w:sz w:val="24"/>
                <w:szCs w:val="24"/>
              </w:rPr>
              <w:t>~</w:t>
            </w:r>
            <w:r w:rsidRPr="00A55E04">
              <w:rPr>
                <w:rFonts w:ascii="宋体" w:eastAsia="宋体" w:hAnsi="宋体" w:cs="宋体" w:hint="eastAsia"/>
                <w:bCs/>
                <w:color w:val="000000"/>
                <w:sz w:val="24"/>
                <w:szCs w:val="24"/>
              </w:rPr>
              <w:t>50mm</w:t>
            </w:r>
            <w:r w:rsidRPr="00A55E04">
              <w:rPr>
                <w:rFonts w:ascii="宋体" w:eastAsia="宋体" w:hAnsi="宋体" w:cs="宋体" w:hint="eastAsia"/>
                <w:bCs/>
              </w:rPr>
              <w:t>（产品参数区间大于或等于招标要求范围视为无偏离）</w:t>
            </w:r>
          </w:p>
        </w:tc>
      </w:tr>
      <w:tr w:rsidR="00A55E04" w:rsidRPr="00A55E04" w:rsidTr="00411096">
        <w:trPr>
          <w:trHeight w:val="685"/>
        </w:trPr>
        <w:tc>
          <w:tcPr>
            <w:tcW w:w="433" w:type="dxa"/>
            <w:vMerge/>
          </w:tcPr>
          <w:p w:rsidR="00A55E04" w:rsidRPr="00A55E04" w:rsidRDefault="00A55E04" w:rsidP="00A55E04">
            <w:pPr>
              <w:rPr>
                <w:rFonts w:ascii="宋体" w:eastAsia="宋体" w:hAnsi="宋体" w:cs="宋体"/>
              </w:rPr>
            </w:pPr>
          </w:p>
        </w:tc>
        <w:tc>
          <w:tcPr>
            <w:tcW w:w="974" w:type="dxa"/>
            <w:vMerge/>
          </w:tcPr>
          <w:p w:rsidR="00A55E04" w:rsidRPr="00A55E04" w:rsidRDefault="00A55E04" w:rsidP="00A55E04">
            <w:pPr>
              <w:rPr>
                <w:rFonts w:ascii="宋体" w:eastAsia="宋体" w:hAnsi="宋体" w:cs="宋体"/>
              </w:rPr>
            </w:pPr>
          </w:p>
        </w:tc>
        <w:tc>
          <w:tcPr>
            <w:tcW w:w="7272" w:type="dxa"/>
            <w:gridSpan w:val="2"/>
          </w:tcPr>
          <w:p w:rsidR="00A55E04" w:rsidRPr="00A55E04" w:rsidRDefault="00A55E04" w:rsidP="00A55E04">
            <w:pPr>
              <w:rPr>
                <w:rFonts w:ascii="宋体" w:eastAsia="宋体" w:hAnsi="宋体" w:cs="宋体"/>
                <w:sz w:val="24"/>
                <w:szCs w:val="24"/>
              </w:rPr>
            </w:pPr>
            <w:r w:rsidRPr="00A55E04">
              <w:rPr>
                <w:rFonts w:ascii="宋体" w:eastAsia="宋体" w:hAnsi="宋体" w:cs="宋体" w:hint="eastAsia"/>
                <w:color w:val="000000"/>
                <w:sz w:val="24"/>
                <w:szCs w:val="24"/>
              </w:rPr>
              <w:t>1.5、</w:t>
            </w:r>
            <w:r w:rsidRPr="00A55E04">
              <w:rPr>
                <w:rFonts w:ascii="宋体" w:eastAsia="宋体" w:hAnsi="宋体" w:cs="宋体"/>
                <w:sz w:val="24"/>
                <w:szCs w:val="24"/>
              </w:rPr>
              <w:t>颜色分辨能力：标准照明体A的显色指数（Ra）≥99 ，标准照明体D65的显色指数（Ra）≥97</w:t>
            </w:r>
          </w:p>
        </w:tc>
      </w:tr>
      <w:tr w:rsidR="00A55E04" w:rsidRPr="00A55E04" w:rsidTr="00411096">
        <w:trPr>
          <w:trHeight w:val="348"/>
        </w:trPr>
        <w:tc>
          <w:tcPr>
            <w:tcW w:w="433" w:type="dxa"/>
            <w:vMerge/>
          </w:tcPr>
          <w:p w:rsidR="00A55E04" w:rsidRPr="00A55E04" w:rsidRDefault="00A55E04" w:rsidP="00A55E04">
            <w:pPr>
              <w:rPr>
                <w:rFonts w:ascii="宋体" w:eastAsia="宋体" w:hAnsi="宋体" w:cs="宋体"/>
              </w:rPr>
            </w:pPr>
          </w:p>
        </w:tc>
        <w:tc>
          <w:tcPr>
            <w:tcW w:w="974" w:type="dxa"/>
            <w:vMerge/>
          </w:tcPr>
          <w:p w:rsidR="00A55E04" w:rsidRPr="00A55E04" w:rsidRDefault="00A55E04" w:rsidP="00A55E04">
            <w:pPr>
              <w:rPr>
                <w:rFonts w:ascii="宋体" w:eastAsia="宋体" w:hAnsi="宋体" w:cs="宋体"/>
              </w:rPr>
            </w:pPr>
          </w:p>
        </w:tc>
        <w:tc>
          <w:tcPr>
            <w:tcW w:w="7272" w:type="dxa"/>
            <w:gridSpan w:val="2"/>
          </w:tcPr>
          <w:p w:rsidR="00A55E04" w:rsidRPr="00A55E04" w:rsidRDefault="00A55E04" w:rsidP="00A55E04">
            <w:pPr>
              <w:rPr>
                <w:rFonts w:ascii="宋体" w:eastAsia="宋体" w:hAnsi="宋体" w:cs="宋体"/>
                <w:sz w:val="24"/>
                <w:szCs w:val="24"/>
              </w:rPr>
            </w:pPr>
            <w:r w:rsidRPr="00A55E04">
              <w:rPr>
                <w:rFonts w:ascii="宋体" w:eastAsia="宋体" w:hAnsi="宋体" w:cs="宋体" w:hint="eastAsia"/>
                <w:sz w:val="24"/>
                <w:szCs w:val="24"/>
              </w:rPr>
              <w:t>1.6、</w:t>
            </w:r>
            <w:r w:rsidRPr="00A55E04">
              <w:rPr>
                <w:rFonts w:ascii="宋体" w:eastAsia="宋体" w:hAnsi="宋体" w:cs="宋体" w:hint="eastAsia"/>
                <w:bCs/>
                <w:color w:val="000000"/>
                <w:sz w:val="24"/>
                <w:szCs w:val="24"/>
              </w:rPr>
              <w:t>综合光效：</w:t>
            </w:r>
            <w:proofErr w:type="spellStart"/>
            <w:r w:rsidRPr="00A55E04">
              <w:rPr>
                <w:rFonts w:ascii="宋体" w:eastAsia="宋体" w:hAnsi="宋体" w:cs="宋体" w:hint="eastAsia"/>
                <w:bCs/>
                <w:color w:val="000000"/>
                <w:sz w:val="24"/>
                <w:szCs w:val="24"/>
              </w:rPr>
              <w:t>SLeR</w:t>
            </w:r>
            <w:proofErr w:type="spellEnd"/>
            <w:r w:rsidRPr="00A55E04">
              <w:rPr>
                <w:rFonts w:ascii="宋体" w:eastAsia="宋体" w:hAnsi="宋体" w:cs="宋体" w:hint="eastAsia"/>
                <w:bCs/>
                <w:color w:val="000000"/>
                <w:sz w:val="24"/>
                <w:szCs w:val="24"/>
              </w:rPr>
              <w:t>≥0.392</w:t>
            </w:r>
          </w:p>
        </w:tc>
      </w:tr>
      <w:tr w:rsidR="00A55E04" w:rsidRPr="00A55E04" w:rsidTr="00411096">
        <w:trPr>
          <w:trHeight w:val="348"/>
        </w:trPr>
        <w:tc>
          <w:tcPr>
            <w:tcW w:w="433" w:type="dxa"/>
            <w:vMerge/>
          </w:tcPr>
          <w:p w:rsidR="00A55E04" w:rsidRPr="00A55E04" w:rsidRDefault="00A55E04" w:rsidP="00A55E04">
            <w:pPr>
              <w:rPr>
                <w:rFonts w:ascii="宋体" w:eastAsia="宋体" w:hAnsi="宋体" w:cs="宋体"/>
              </w:rPr>
            </w:pPr>
          </w:p>
        </w:tc>
        <w:tc>
          <w:tcPr>
            <w:tcW w:w="974" w:type="dxa"/>
            <w:vMerge/>
          </w:tcPr>
          <w:p w:rsidR="00A55E04" w:rsidRPr="00A55E04" w:rsidRDefault="00A55E04" w:rsidP="00A55E04">
            <w:pPr>
              <w:rPr>
                <w:rFonts w:ascii="宋体" w:eastAsia="宋体" w:hAnsi="宋体" w:cs="宋体"/>
              </w:rPr>
            </w:pPr>
          </w:p>
        </w:tc>
        <w:tc>
          <w:tcPr>
            <w:tcW w:w="7272" w:type="dxa"/>
            <w:gridSpan w:val="2"/>
          </w:tcPr>
          <w:p w:rsidR="00A55E04" w:rsidRPr="00A55E04" w:rsidRDefault="00A55E04" w:rsidP="00A55E04">
            <w:pPr>
              <w:rPr>
                <w:rFonts w:ascii="宋体" w:eastAsia="宋体" w:hAnsi="宋体" w:cs="宋体"/>
                <w:sz w:val="24"/>
                <w:szCs w:val="24"/>
              </w:rPr>
            </w:pPr>
            <w:r w:rsidRPr="00A55E04">
              <w:rPr>
                <w:rFonts w:ascii="宋体" w:eastAsia="宋体" w:hAnsi="宋体" w:cs="宋体" w:hint="eastAsia"/>
                <w:sz w:val="24"/>
                <w:szCs w:val="24"/>
              </w:rPr>
              <w:t>1.7、</w:t>
            </w:r>
            <w:r w:rsidRPr="00A55E04">
              <w:rPr>
                <w:rFonts w:ascii="宋体" w:eastAsia="宋体" w:hAnsi="宋体" w:cs="宋体" w:hint="eastAsia"/>
                <w:bCs/>
                <w:color w:val="000000"/>
                <w:sz w:val="24"/>
                <w:szCs w:val="24"/>
              </w:rPr>
              <w:t>角分辨力：≥6.0C/(°）</w:t>
            </w:r>
          </w:p>
        </w:tc>
      </w:tr>
      <w:tr w:rsidR="00A55E04" w:rsidRPr="00A55E04" w:rsidTr="00411096">
        <w:trPr>
          <w:trHeight w:val="348"/>
        </w:trPr>
        <w:tc>
          <w:tcPr>
            <w:tcW w:w="433" w:type="dxa"/>
            <w:vMerge/>
          </w:tcPr>
          <w:p w:rsidR="00A55E04" w:rsidRPr="00A55E04" w:rsidRDefault="00A55E04" w:rsidP="00A55E04">
            <w:pPr>
              <w:rPr>
                <w:rFonts w:ascii="宋体" w:eastAsia="宋体" w:hAnsi="宋体" w:cs="宋体"/>
              </w:rPr>
            </w:pPr>
          </w:p>
        </w:tc>
        <w:tc>
          <w:tcPr>
            <w:tcW w:w="974" w:type="dxa"/>
            <w:vMerge/>
          </w:tcPr>
          <w:p w:rsidR="00A55E04" w:rsidRPr="00A55E04" w:rsidRDefault="00A55E04" w:rsidP="00A55E04">
            <w:pPr>
              <w:rPr>
                <w:rFonts w:ascii="宋体" w:eastAsia="宋体" w:hAnsi="宋体" w:cs="宋体"/>
              </w:rPr>
            </w:pPr>
          </w:p>
        </w:tc>
        <w:tc>
          <w:tcPr>
            <w:tcW w:w="7272" w:type="dxa"/>
            <w:gridSpan w:val="2"/>
          </w:tcPr>
          <w:p w:rsidR="00A55E04" w:rsidRPr="00A55E04" w:rsidRDefault="00A55E04" w:rsidP="00A55E04">
            <w:pPr>
              <w:rPr>
                <w:rFonts w:ascii="宋体" w:eastAsia="宋体" w:hAnsi="宋体" w:cs="宋体"/>
                <w:sz w:val="24"/>
                <w:szCs w:val="24"/>
              </w:rPr>
            </w:pPr>
            <w:r w:rsidRPr="00A55E04">
              <w:rPr>
                <w:rFonts w:ascii="宋体" w:eastAsia="宋体" w:hAnsi="宋体" w:cs="宋体" w:hint="eastAsia"/>
                <w:sz w:val="24"/>
                <w:szCs w:val="24"/>
              </w:rPr>
              <w:t>▲1.8、</w:t>
            </w:r>
            <w:r w:rsidRPr="00A55E04">
              <w:rPr>
                <w:rFonts w:ascii="宋体" w:eastAsia="宋体" w:hAnsi="宋体" w:cs="宋体" w:hint="eastAsia"/>
                <w:bCs/>
                <w:color w:val="000000"/>
                <w:sz w:val="24"/>
                <w:szCs w:val="24"/>
              </w:rPr>
              <w:t>有效光度率≤520cd/㎡lm</w:t>
            </w:r>
          </w:p>
        </w:tc>
      </w:tr>
      <w:tr w:rsidR="00A55E04" w:rsidRPr="00A55E04" w:rsidTr="00411096">
        <w:trPr>
          <w:trHeight w:val="685"/>
        </w:trPr>
        <w:tc>
          <w:tcPr>
            <w:tcW w:w="433" w:type="dxa"/>
            <w:vMerge/>
          </w:tcPr>
          <w:p w:rsidR="00A55E04" w:rsidRPr="00A55E04" w:rsidRDefault="00A55E04" w:rsidP="00A55E04">
            <w:pPr>
              <w:rPr>
                <w:rFonts w:ascii="宋体" w:eastAsia="宋体" w:hAnsi="宋体" w:cs="宋体"/>
              </w:rPr>
            </w:pPr>
          </w:p>
        </w:tc>
        <w:tc>
          <w:tcPr>
            <w:tcW w:w="974" w:type="dxa"/>
            <w:vMerge/>
          </w:tcPr>
          <w:p w:rsidR="00A55E04" w:rsidRPr="00A55E04" w:rsidRDefault="00A55E04" w:rsidP="00A55E04">
            <w:pPr>
              <w:rPr>
                <w:rFonts w:ascii="宋体" w:eastAsia="宋体" w:hAnsi="宋体" w:cs="宋体"/>
              </w:rPr>
            </w:pPr>
          </w:p>
        </w:tc>
        <w:tc>
          <w:tcPr>
            <w:tcW w:w="7272" w:type="dxa"/>
            <w:gridSpan w:val="2"/>
          </w:tcPr>
          <w:p w:rsidR="00A55E04" w:rsidRPr="00A55E04" w:rsidRDefault="00A55E04" w:rsidP="00A55E04">
            <w:pPr>
              <w:rPr>
                <w:rFonts w:ascii="宋体" w:eastAsia="宋体" w:hAnsi="宋体" w:cs="宋体"/>
                <w:sz w:val="24"/>
                <w:szCs w:val="24"/>
              </w:rPr>
            </w:pPr>
            <w:r w:rsidRPr="00A55E04">
              <w:rPr>
                <w:rFonts w:ascii="宋体" w:eastAsia="宋体" w:hAnsi="宋体" w:cs="宋体" w:hint="eastAsia"/>
                <w:bCs/>
                <w:color w:val="000000"/>
                <w:sz w:val="24"/>
                <w:szCs w:val="24"/>
              </w:rPr>
              <w:t>1.9视场质量：视场应无重影或鬼影、闪烁等效应，无可见杂质、气泡等缺陷</w:t>
            </w:r>
          </w:p>
        </w:tc>
      </w:tr>
      <w:tr w:rsidR="00A55E04" w:rsidRPr="00A55E04" w:rsidTr="00411096">
        <w:trPr>
          <w:trHeight w:val="348"/>
        </w:trPr>
        <w:tc>
          <w:tcPr>
            <w:tcW w:w="433" w:type="dxa"/>
            <w:vMerge/>
          </w:tcPr>
          <w:p w:rsidR="00A55E04" w:rsidRPr="00A55E04" w:rsidRDefault="00A55E04" w:rsidP="00A55E04">
            <w:pPr>
              <w:rPr>
                <w:rFonts w:ascii="宋体" w:eastAsia="宋体" w:hAnsi="宋体" w:cs="宋体"/>
              </w:rPr>
            </w:pPr>
          </w:p>
        </w:tc>
        <w:tc>
          <w:tcPr>
            <w:tcW w:w="974" w:type="dxa"/>
            <w:vMerge/>
          </w:tcPr>
          <w:p w:rsidR="00A55E04" w:rsidRPr="00A55E04" w:rsidRDefault="00A55E04" w:rsidP="00A55E04">
            <w:pPr>
              <w:rPr>
                <w:rFonts w:ascii="宋体" w:eastAsia="宋体" w:hAnsi="宋体" w:cs="宋体"/>
              </w:rPr>
            </w:pPr>
          </w:p>
        </w:tc>
        <w:tc>
          <w:tcPr>
            <w:tcW w:w="7272" w:type="dxa"/>
            <w:gridSpan w:val="2"/>
          </w:tcPr>
          <w:p w:rsidR="00A55E04" w:rsidRPr="00A55E04" w:rsidRDefault="00A55E04" w:rsidP="00A55E04">
            <w:pPr>
              <w:rPr>
                <w:rFonts w:ascii="宋体" w:eastAsia="宋体" w:hAnsi="宋体" w:cs="宋体"/>
                <w:sz w:val="24"/>
                <w:szCs w:val="24"/>
              </w:rPr>
            </w:pPr>
            <w:r w:rsidRPr="00A55E04">
              <w:rPr>
                <w:rFonts w:ascii="宋体" w:eastAsia="宋体" w:hAnsi="宋体" w:cs="宋体" w:hint="eastAsia"/>
                <w:bCs/>
                <w:color w:val="000000"/>
                <w:sz w:val="24"/>
                <w:szCs w:val="24"/>
              </w:rPr>
              <w:t>1.10照</w:t>
            </w:r>
            <w:proofErr w:type="gramStart"/>
            <w:r w:rsidRPr="00A55E04">
              <w:rPr>
                <w:rFonts w:ascii="宋体" w:eastAsia="宋体" w:hAnsi="宋体" w:cs="宋体" w:hint="eastAsia"/>
                <w:bCs/>
                <w:color w:val="000000"/>
                <w:sz w:val="24"/>
                <w:szCs w:val="24"/>
              </w:rPr>
              <w:t>明镜体光效</w:t>
            </w:r>
            <w:proofErr w:type="gramEnd"/>
            <w:r w:rsidRPr="00A55E04">
              <w:rPr>
                <w:rFonts w:ascii="宋体" w:eastAsia="宋体" w:hAnsi="宋体" w:cs="宋体" w:hint="eastAsia"/>
                <w:bCs/>
                <w:color w:val="000000"/>
                <w:sz w:val="24"/>
                <w:szCs w:val="24"/>
              </w:rPr>
              <w:t>：</w:t>
            </w:r>
            <w:proofErr w:type="spellStart"/>
            <w:r w:rsidRPr="00A55E04">
              <w:rPr>
                <w:rFonts w:ascii="宋体" w:eastAsia="宋体" w:hAnsi="宋体" w:cs="宋体" w:hint="eastAsia"/>
                <w:bCs/>
                <w:color w:val="000000"/>
                <w:sz w:val="24"/>
                <w:szCs w:val="24"/>
              </w:rPr>
              <w:t>ILeR</w:t>
            </w:r>
            <w:proofErr w:type="spellEnd"/>
            <w:r w:rsidRPr="00A55E04">
              <w:rPr>
                <w:rFonts w:ascii="宋体" w:eastAsia="宋体" w:hAnsi="宋体" w:cs="宋体" w:hint="eastAsia"/>
                <w:bCs/>
                <w:color w:val="000000"/>
                <w:sz w:val="24"/>
                <w:szCs w:val="24"/>
              </w:rPr>
              <w:t>的名义值≥0.760</w:t>
            </w:r>
          </w:p>
        </w:tc>
      </w:tr>
      <w:tr w:rsidR="00A55E04" w:rsidRPr="00A55E04" w:rsidTr="00411096">
        <w:trPr>
          <w:trHeight w:val="348"/>
        </w:trPr>
        <w:tc>
          <w:tcPr>
            <w:tcW w:w="433" w:type="dxa"/>
            <w:vMerge/>
          </w:tcPr>
          <w:p w:rsidR="00A55E04" w:rsidRPr="00A55E04" w:rsidRDefault="00A55E04" w:rsidP="00A55E04">
            <w:pPr>
              <w:rPr>
                <w:rFonts w:ascii="宋体" w:eastAsia="宋体" w:hAnsi="宋体" w:cs="宋体"/>
              </w:rPr>
            </w:pPr>
          </w:p>
        </w:tc>
        <w:tc>
          <w:tcPr>
            <w:tcW w:w="974" w:type="dxa"/>
            <w:vMerge/>
          </w:tcPr>
          <w:p w:rsidR="00A55E04" w:rsidRPr="00A55E04" w:rsidRDefault="00A55E04" w:rsidP="00A55E04">
            <w:pPr>
              <w:rPr>
                <w:rFonts w:ascii="宋体" w:eastAsia="宋体" w:hAnsi="宋体" w:cs="宋体"/>
              </w:rPr>
            </w:pPr>
          </w:p>
        </w:tc>
        <w:tc>
          <w:tcPr>
            <w:tcW w:w="7272" w:type="dxa"/>
            <w:gridSpan w:val="2"/>
          </w:tcPr>
          <w:p w:rsidR="00A55E04" w:rsidRPr="00A55E04" w:rsidRDefault="00A55E04" w:rsidP="00A55E04">
            <w:pPr>
              <w:rPr>
                <w:rFonts w:ascii="宋体" w:eastAsia="宋体" w:hAnsi="宋体" w:cs="宋体"/>
                <w:sz w:val="24"/>
                <w:szCs w:val="24"/>
              </w:rPr>
            </w:pPr>
            <w:r w:rsidRPr="00A55E04">
              <w:rPr>
                <w:rFonts w:ascii="宋体" w:eastAsia="宋体" w:hAnsi="宋体" w:cs="宋体" w:hint="eastAsia"/>
                <w:bCs/>
                <w:color w:val="000000"/>
                <w:sz w:val="24"/>
                <w:szCs w:val="24"/>
              </w:rPr>
              <w:t>1.11带有方向标识，蓝宝石镜面</w:t>
            </w:r>
          </w:p>
        </w:tc>
      </w:tr>
      <w:tr w:rsidR="00A55E04" w:rsidRPr="00A55E04" w:rsidTr="00411096">
        <w:trPr>
          <w:trHeight w:val="348"/>
        </w:trPr>
        <w:tc>
          <w:tcPr>
            <w:tcW w:w="433" w:type="dxa"/>
            <w:vMerge/>
          </w:tcPr>
          <w:p w:rsidR="00A55E04" w:rsidRPr="00A55E04" w:rsidRDefault="00A55E04" w:rsidP="00A55E04">
            <w:pPr>
              <w:rPr>
                <w:rFonts w:ascii="宋体" w:eastAsia="宋体" w:hAnsi="宋体" w:cs="宋体"/>
              </w:rPr>
            </w:pPr>
          </w:p>
        </w:tc>
        <w:tc>
          <w:tcPr>
            <w:tcW w:w="974" w:type="dxa"/>
            <w:vMerge/>
          </w:tcPr>
          <w:p w:rsidR="00A55E04" w:rsidRPr="00A55E04" w:rsidRDefault="00A55E04" w:rsidP="00A55E04">
            <w:pPr>
              <w:rPr>
                <w:rFonts w:ascii="宋体" w:eastAsia="宋体" w:hAnsi="宋体" w:cs="宋体"/>
              </w:rPr>
            </w:pPr>
          </w:p>
        </w:tc>
        <w:tc>
          <w:tcPr>
            <w:tcW w:w="7272" w:type="dxa"/>
            <w:gridSpan w:val="2"/>
          </w:tcPr>
          <w:p w:rsidR="00A55E04" w:rsidRPr="00A55E04" w:rsidRDefault="00A55E04" w:rsidP="00A55E04">
            <w:pPr>
              <w:rPr>
                <w:rFonts w:ascii="宋体" w:eastAsia="宋体" w:hAnsi="宋体" w:cs="宋体"/>
                <w:sz w:val="24"/>
                <w:szCs w:val="24"/>
              </w:rPr>
            </w:pPr>
            <w:r w:rsidRPr="00A55E04">
              <w:rPr>
                <w:rFonts w:ascii="宋体" w:eastAsia="宋体" w:hAnsi="宋体" w:cs="宋体" w:hint="eastAsia"/>
                <w:bCs/>
                <w:color w:val="000000"/>
                <w:sz w:val="24"/>
                <w:szCs w:val="24"/>
              </w:rPr>
              <w:t>1.12采用柱状棱镜技术</w:t>
            </w:r>
          </w:p>
        </w:tc>
      </w:tr>
      <w:tr w:rsidR="00A55E04" w:rsidRPr="00A55E04" w:rsidTr="00411096">
        <w:trPr>
          <w:trHeight w:val="424"/>
        </w:trPr>
        <w:tc>
          <w:tcPr>
            <w:tcW w:w="433" w:type="dxa"/>
            <w:vMerge/>
          </w:tcPr>
          <w:p w:rsidR="00A55E04" w:rsidRPr="00A55E04" w:rsidRDefault="00A55E04" w:rsidP="00A55E04">
            <w:pPr>
              <w:rPr>
                <w:rFonts w:ascii="宋体" w:eastAsia="宋体" w:hAnsi="宋体" w:cs="宋体"/>
              </w:rPr>
            </w:pPr>
          </w:p>
        </w:tc>
        <w:tc>
          <w:tcPr>
            <w:tcW w:w="974" w:type="dxa"/>
            <w:vMerge/>
          </w:tcPr>
          <w:p w:rsidR="00A55E04" w:rsidRPr="00A55E04" w:rsidRDefault="00A55E04" w:rsidP="00A55E04">
            <w:pPr>
              <w:rPr>
                <w:rFonts w:ascii="宋体" w:eastAsia="宋体" w:hAnsi="宋体" w:cs="宋体"/>
              </w:rPr>
            </w:pPr>
          </w:p>
        </w:tc>
        <w:tc>
          <w:tcPr>
            <w:tcW w:w="7272" w:type="dxa"/>
            <w:gridSpan w:val="2"/>
            <w:vAlign w:val="center"/>
          </w:tcPr>
          <w:p w:rsidR="00A55E04" w:rsidRPr="00A55E04" w:rsidRDefault="00A55E04" w:rsidP="00A55E04">
            <w:pPr>
              <w:rPr>
                <w:rFonts w:ascii="宋体" w:eastAsia="宋体" w:hAnsi="宋体" w:cs="宋体"/>
              </w:rPr>
            </w:pPr>
            <w:r w:rsidRPr="00A55E04">
              <w:rPr>
                <w:rFonts w:ascii="宋体" w:eastAsia="宋体" w:hAnsi="宋体" w:cs="宋体" w:hint="eastAsia"/>
                <w:b/>
                <w:sz w:val="24"/>
                <w:szCs w:val="24"/>
              </w:rPr>
              <w:t>★2.配置要求</w:t>
            </w:r>
          </w:p>
        </w:tc>
      </w:tr>
      <w:tr w:rsidR="00A55E04" w:rsidRPr="00A55E04" w:rsidTr="00411096">
        <w:trPr>
          <w:trHeight w:val="348"/>
        </w:trPr>
        <w:tc>
          <w:tcPr>
            <w:tcW w:w="433" w:type="dxa"/>
            <w:vMerge/>
          </w:tcPr>
          <w:p w:rsidR="00A55E04" w:rsidRPr="00A55E04" w:rsidRDefault="00A55E04" w:rsidP="00A55E04">
            <w:pPr>
              <w:rPr>
                <w:rFonts w:ascii="宋体" w:eastAsia="宋体" w:hAnsi="宋体" w:cs="宋体"/>
              </w:rPr>
            </w:pPr>
          </w:p>
        </w:tc>
        <w:tc>
          <w:tcPr>
            <w:tcW w:w="974" w:type="dxa"/>
            <w:vMerge/>
          </w:tcPr>
          <w:p w:rsidR="00A55E04" w:rsidRPr="00A55E04" w:rsidRDefault="00A55E04" w:rsidP="00A55E04">
            <w:pPr>
              <w:rPr>
                <w:rFonts w:ascii="宋体" w:eastAsia="宋体" w:hAnsi="宋体" w:cs="宋体"/>
              </w:rPr>
            </w:pPr>
          </w:p>
        </w:tc>
        <w:tc>
          <w:tcPr>
            <w:tcW w:w="4938" w:type="dxa"/>
            <w:vAlign w:val="center"/>
          </w:tcPr>
          <w:p w:rsidR="00A55E04" w:rsidRPr="00A55E04" w:rsidRDefault="00A55E04" w:rsidP="00A55E04">
            <w:pPr>
              <w:ind w:firstLineChars="200" w:firstLine="482"/>
              <w:rPr>
                <w:rFonts w:ascii="宋体" w:eastAsia="宋体" w:hAnsi="宋体" w:cs="宋体"/>
                <w:b/>
              </w:rPr>
            </w:pPr>
            <w:r w:rsidRPr="00A55E04">
              <w:rPr>
                <w:rFonts w:ascii="宋体" w:eastAsia="宋体" w:hAnsi="宋体" w:cs="宋体" w:hint="eastAsia"/>
                <w:b/>
                <w:sz w:val="24"/>
                <w:szCs w:val="24"/>
              </w:rPr>
              <w:t>类别</w:t>
            </w:r>
          </w:p>
        </w:tc>
        <w:tc>
          <w:tcPr>
            <w:tcW w:w="2334" w:type="dxa"/>
            <w:vAlign w:val="center"/>
          </w:tcPr>
          <w:p w:rsidR="00A55E04" w:rsidRPr="00A55E04" w:rsidRDefault="00A55E04" w:rsidP="00A55E04">
            <w:pPr>
              <w:jc w:val="center"/>
              <w:rPr>
                <w:rFonts w:ascii="宋体" w:eastAsia="宋体" w:hAnsi="宋体" w:cs="宋体"/>
                <w:b/>
              </w:rPr>
            </w:pPr>
            <w:r w:rsidRPr="00A55E04">
              <w:rPr>
                <w:rFonts w:ascii="宋体" w:eastAsia="宋体" w:hAnsi="宋体" w:cs="宋体" w:hint="eastAsia"/>
                <w:b/>
              </w:rPr>
              <w:t>数量</w:t>
            </w:r>
          </w:p>
        </w:tc>
      </w:tr>
      <w:tr w:rsidR="00A55E04" w:rsidRPr="00A55E04" w:rsidTr="00411096">
        <w:trPr>
          <w:trHeight w:val="358"/>
        </w:trPr>
        <w:tc>
          <w:tcPr>
            <w:tcW w:w="433" w:type="dxa"/>
            <w:vMerge/>
          </w:tcPr>
          <w:p w:rsidR="00A55E04" w:rsidRPr="00A55E04" w:rsidRDefault="00A55E04" w:rsidP="00A55E04">
            <w:pPr>
              <w:rPr>
                <w:rFonts w:ascii="宋体" w:eastAsia="宋体" w:hAnsi="宋体" w:cs="宋体"/>
              </w:rPr>
            </w:pPr>
          </w:p>
        </w:tc>
        <w:tc>
          <w:tcPr>
            <w:tcW w:w="974" w:type="dxa"/>
            <w:vMerge/>
          </w:tcPr>
          <w:p w:rsidR="00A55E04" w:rsidRPr="00A55E04" w:rsidRDefault="00A55E04" w:rsidP="00A55E04">
            <w:pPr>
              <w:rPr>
                <w:rFonts w:ascii="宋体" w:eastAsia="宋体" w:hAnsi="宋体" w:cs="宋体"/>
              </w:rPr>
            </w:pPr>
          </w:p>
        </w:tc>
        <w:tc>
          <w:tcPr>
            <w:tcW w:w="4938" w:type="dxa"/>
            <w:vAlign w:val="center"/>
          </w:tcPr>
          <w:p w:rsidR="00A55E04" w:rsidRPr="00A55E04" w:rsidRDefault="00A55E04" w:rsidP="00A55E04">
            <w:pPr>
              <w:rPr>
                <w:rFonts w:ascii="宋体" w:eastAsia="宋体" w:hAnsi="宋体" w:cs="宋体"/>
                <w:sz w:val="24"/>
                <w:szCs w:val="24"/>
              </w:rPr>
            </w:pPr>
            <w:r w:rsidRPr="00A55E04">
              <w:rPr>
                <w:rFonts w:ascii="宋体" w:eastAsia="宋体" w:hAnsi="宋体" w:cs="宋体" w:hint="eastAsia"/>
                <w:sz w:val="24"/>
                <w:szCs w:val="24"/>
              </w:rPr>
              <w:t>2.1、鼻窦镜</w:t>
            </w:r>
          </w:p>
        </w:tc>
        <w:tc>
          <w:tcPr>
            <w:tcW w:w="2334" w:type="dxa"/>
            <w:vAlign w:val="center"/>
          </w:tcPr>
          <w:p w:rsidR="00A55E04" w:rsidRPr="00A55E04" w:rsidRDefault="00A55E04" w:rsidP="00A55E04">
            <w:pPr>
              <w:jc w:val="center"/>
              <w:rPr>
                <w:rFonts w:ascii="宋体" w:eastAsia="宋体" w:hAnsi="宋体" w:cs="宋体"/>
                <w:sz w:val="24"/>
                <w:szCs w:val="24"/>
              </w:rPr>
            </w:pPr>
            <w:r w:rsidRPr="00A55E04">
              <w:rPr>
                <w:rFonts w:ascii="宋体" w:eastAsia="宋体" w:hAnsi="宋体" w:cs="宋体" w:hint="eastAsia"/>
                <w:sz w:val="24"/>
                <w:szCs w:val="24"/>
              </w:rPr>
              <w:t>2 条</w:t>
            </w:r>
          </w:p>
        </w:tc>
      </w:tr>
    </w:tbl>
    <w:p w:rsidR="00A55E04" w:rsidRPr="00A55E04" w:rsidRDefault="00A55E04" w:rsidP="00A55E04">
      <w:pPr>
        <w:keepNext/>
        <w:keepLines/>
        <w:spacing w:before="260" w:after="260" w:line="360" w:lineRule="auto"/>
        <w:outlineLvl w:val="1"/>
        <w:rPr>
          <w:rFonts w:ascii="宋体" w:eastAsia="黑体" w:hAnsi="宋体" w:cs="Times New Roman" w:hint="eastAsia"/>
          <w:b/>
          <w:bCs/>
          <w:kern w:val="0"/>
          <w:sz w:val="28"/>
          <w:szCs w:val="28"/>
          <w:lang/>
        </w:rPr>
      </w:pPr>
      <w:bookmarkStart w:id="5" w:name="_Toc1831"/>
      <w:bookmarkStart w:id="6" w:name="_Toc155947321"/>
      <w:proofErr w:type="spellStart"/>
      <w:r w:rsidRPr="00A55E04">
        <w:rPr>
          <w:rFonts w:ascii="宋体" w:eastAsia="宋体" w:hAnsi="宋体" w:cs="Times New Roman" w:hint="eastAsia"/>
          <w:b/>
          <w:bCs/>
          <w:kern w:val="0"/>
          <w:sz w:val="28"/>
          <w:szCs w:val="28"/>
          <w:lang/>
        </w:rPr>
        <w:t>三、商务</w:t>
      </w:r>
      <w:bookmarkEnd w:id="5"/>
      <w:r w:rsidRPr="00A55E04">
        <w:rPr>
          <w:rFonts w:ascii="宋体" w:eastAsia="宋体" w:hAnsi="宋体" w:cs="Times New Roman" w:hint="eastAsia"/>
          <w:b/>
          <w:bCs/>
          <w:kern w:val="0"/>
          <w:sz w:val="28"/>
          <w:szCs w:val="28"/>
          <w:lang/>
        </w:rPr>
        <w:t>要求</w:t>
      </w:r>
      <w:bookmarkEnd w:id="6"/>
      <w:proofErr w:type="spellEnd"/>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6"/>
        <w:gridCol w:w="1156"/>
        <w:gridCol w:w="7039"/>
      </w:tblGrid>
      <w:tr w:rsidR="00A55E04" w:rsidRPr="00A55E04" w:rsidTr="00411096">
        <w:trPr>
          <w:trHeight w:val="400"/>
          <w:jc w:val="center"/>
        </w:trPr>
        <w:tc>
          <w:tcPr>
            <w:tcW w:w="806" w:type="dxa"/>
            <w:vAlign w:val="center"/>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序号</w:t>
            </w:r>
          </w:p>
        </w:tc>
        <w:tc>
          <w:tcPr>
            <w:tcW w:w="1156" w:type="dxa"/>
            <w:vAlign w:val="center"/>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目录</w:t>
            </w:r>
          </w:p>
        </w:tc>
        <w:tc>
          <w:tcPr>
            <w:tcW w:w="7039" w:type="dxa"/>
            <w:vAlign w:val="center"/>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招标商务需求</w:t>
            </w:r>
          </w:p>
        </w:tc>
      </w:tr>
      <w:tr w:rsidR="00A55E04" w:rsidRPr="00A55E04" w:rsidTr="00411096">
        <w:trPr>
          <w:trHeight w:val="317"/>
          <w:jc w:val="center"/>
        </w:trPr>
        <w:tc>
          <w:tcPr>
            <w:tcW w:w="9001" w:type="dxa"/>
            <w:gridSpan w:val="3"/>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（一）免费保修期内售后服务要求</w:t>
            </w:r>
          </w:p>
        </w:tc>
      </w:tr>
      <w:tr w:rsidR="00A55E04" w:rsidRPr="00A55E04" w:rsidTr="00411096">
        <w:trPr>
          <w:trHeight w:val="1542"/>
          <w:jc w:val="center"/>
        </w:trPr>
        <w:tc>
          <w:tcPr>
            <w:tcW w:w="806" w:type="dxa"/>
            <w:vMerge w:val="restart"/>
            <w:vAlign w:val="center"/>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1</w:t>
            </w:r>
          </w:p>
        </w:tc>
        <w:tc>
          <w:tcPr>
            <w:tcW w:w="1156" w:type="dxa"/>
            <w:vMerge w:val="restart"/>
            <w:vAlign w:val="center"/>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维修及维护服务</w:t>
            </w:r>
          </w:p>
        </w:tc>
        <w:tc>
          <w:tcPr>
            <w:tcW w:w="7039" w:type="dxa"/>
          </w:tcPr>
          <w:p w:rsidR="00A55E04" w:rsidRPr="00A55E04" w:rsidRDefault="00A55E04" w:rsidP="00A55E04">
            <w:pPr>
              <w:spacing w:line="276" w:lineRule="auto"/>
              <w:rPr>
                <w:rFonts w:ascii="宋体" w:eastAsia="宋体" w:hAnsi="宋体" w:cs="宋体"/>
                <w:b/>
                <w:bCs/>
                <w:color w:val="FF0000"/>
                <w:kern w:val="0"/>
                <w:sz w:val="24"/>
                <w:szCs w:val="24"/>
              </w:rPr>
            </w:pPr>
            <w:r w:rsidRPr="00A55E04">
              <w:rPr>
                <w:rFonts w:ascii="宋体" w:eastAsia="宋体" w:hAnsi="宋体" w:cs="宋体" w:hint="eastAsia"/>
                <w:b/>
                <w:bCs/>
                <w:color w:val="FF0000"/>
                <w:kern w:val="0"/>
                <w:sz w:val="24"/>
                <w:szCs w:val="24"/>
              </w:rPr>
              <w:t>★1.1投标人保证提供整机免费全保保修期5年(不可负偏离条款，</w:t>
            </w:r>
            <w:proofErr w:type="gramStart"/>
            <w:r w:rsidRPr="00A55E04">
              <w:rPr>
                <w:rFonts w:ascii="宋体" w:eastAsia="宋体" w:hAnsi="宋体" w:cs="宋体" w:hint="eastAsia"/>
                <w:b/>
                <w:bCs/>
                <w:color w:val="FF0000"/>
                <w:kern w:val="0"/>
                <w:sz w:val="24"/>
                <w:szCs w:val="24"/>
              </w:rPr>
              <w:t>否则废标</w:t>
            </w:r>
            <w:proofErr w:type="gramEnd"/>
            <w:r w:rsidRPr="00A55E04">
              <w:rPr>
                <w:rFonts w:ascii="宋体" w:eastAsia="宋体" w:hAnsi="宋体" w:cs="宋体" w:hint="eastAsia"/>
                <w:b/>
                <w:bCs/>
                <w:color w:val="FF0000"/>
                <w:kern w:val="0"/>
                <w:sz w:val="24"/>
                <w:szCs w:val="24"/>
              </w:rPr>
              <w:t>)。保修期内免费更换零配件、免工时费及差旅费等所有费用。设备在保修期内投标人需保证由原厂进行维修，出原厂维修报告。保修期自采购人签署验收报告之日起开始计算。</w:t>
            </w:r>
          </w:p>
        </w:tc>
      </w:tr>
      <w:tr w:rsidR="00A55E04" w:rsidRPr="00A55E04" w:rsidTr="00411096">
        <w:trPr>
          <w:trHeight w:val="90"/>
          <w:jc w:val="center"/>
        </w:trPr>
        <w:tc>
          <w:tcPr>
            <w:tcW w:w="806" w:type="dxa"/>
            <w:vMerge/>
            <w:vAlign w:val="center"/>
          </w:tcPr>
          <w:p w:rsidR="00A55E04" w:rsidRPr="00A55E04" w:rsidRDefault="00A55E04" w:rsidP="00A55E04">
            <w:pPr>
              <w:spacing w:line="276" w:lineRule="auto"/>
              <w:rPr>
                <w:rFonts w:ascii="宋体" w:eastAsia="宋体" w:hAnsi="宋体" w:cs="宋体"/>
                <w:kern w:val="0"/>
                <w:sz w:val="24"/>
                <w:szCs w:val="24"/>
              </w:rPr>
            </w:pPr>
          </w:p>
        </w:tc>
        <w:tc>
          <w:tcPr>
            <w:tcW w:w="1156" w:type="dxa"/>
            <w:vMerge/>
            <w:vAlign w:val="center"/>
          </w:tcPr>
          <w:p w:rsidR="00A55E04" w:rsidRPr="00A55E04" w:rsidRDefault="00A55E04" w:rsidP="00A55E04">
            <w:pPr>
              <w:spacing w:line="276" w:lineRule="auto"/>
              <w:rPr>
                <w:rFonts w:ascii="宋体" w:eastAsia="宋体" w:hAnsi="宋体" w:cs="宋体"/>
                <w:kern w:val="0"/>
                <w:sz w:val="24"/>
                <w:szCs w:val="24"/>
              </w:rPr>
            </w:pPr>
          </w:p>
        </w:tc>
        <w:tc>
          <w:tcPr>
            <w:tcW w:w="7039" w:type="dxa"/>
          </w:tcPr>
          <w:p w:rsidR="00A55E04" w:rsidRPr="00A55E04" w:rsidRDefault="00A55E04" w:rsidP="00A55E04">
            <w:pPr>
              <w:spacing w:line="276" w:lineRule="auto"/>
              <w:rPr>
                <w:rFonts w:ascii="宋体" w:eastAsia="宋体" w:hAnsi="宋体" w:cs="宋体"/>
                <w:color w:val="FF0000"/>
                <w:kern w:val="0"/>
                <w:sz w:val="24"/>
                <w:szCs w:val="24"/>
              </w:rPr>
            </w:pPr>
            <w:r w:rsidRPr="00A55E04">
              <w:rPr>
                <w:rFonts w:ascii="宋体" w:eastAsia="宋体" w:hAnsi="宋体" w:cs="宋体" w:hint="eastAsia"/>
                <w:kern w:val="0"/>
                <w:sz w:val="24"/>
                <w:szCs w:val="24"/>
              </w:rPr>
              <w:t>1.2 投标人需提供与产品原厂签订的售后承诺书或原厂售后承诺书。</w:t>
            </w:r>
            <w:r w:rsidRPr="00A55E04">
              <w:rPr>
                <w:rFonts w:ascii="宋体" w:eastAsia="宋体" w:hAnsi="宋体" w:cs="宋体" w:hint="eastAsia"/>
                <w:color w:val="FF0000"/>
                <w:kern w:val="0"/>
                <w:sz w:val="24"/>
                <w:szCs w:val="24"/>
              </w:rPr>
              <w:t>（投标人在投标时提供承诺书，承诺在中标后、签订合同时提供与产品原厂签订与投标免费全保保修期年限一致的售后承诺</w:t>
            </w:r>
            <w:r w:rsidRPr="00A55E04">
              <w:rPr>
                <w:rFonts w:ascii="宋体" w:eastAsia="宋体" w:hAnsi="宋体" w:cs="宋体" w:hint="eastAsia"/>
                <w:color w:val="FF0000"/>
                <w:kern w:val="0"/>
                <w:sz w:val="24"/>
                <w:szCs w:val="24"/>
              </w:rPr>
              <w:lastRenderedPageBreak/>
              <w:t>书或原厂售后承诺书）。</w:t>
            </w:r>
          </w:p>
        </w:tc>
      </w:tr>
      <w:tr w:rsidR="00A55E04" w:rsidRPr="00A55E04" w:rsidTr="00411096">
        <w:trPr>
          <w:trHeight w:val="930"/>
          <w:jc w:val="center"/>
        </w:trPr>
        <w:tc>
          <w:tcPr>
            <w:tcW w:w="806" w:type="dxa"/>
            <w:vMerge/>
            <w:vAlign w:val="center"/>
          </w:tcPr>
          <w:p w:rsidR="00A55E04" w:rsidRPr="00A55E04" w:rsidRDefault="00A55E04" w:rsidP="00A55E04">
            <w:pPr>
              <w:spacing w:line="276" w:lineRule="auto"/>
              <w:rPr>
                <w:rFonts w:ascii="宋体" w:eastAsia="宋体" w:hAnsi="宋体" w:cs="宋体"/>
                <w:kern w:val="0"/>
                <w:sz w:val="24"/>
                <w:szCs w:val="24"/>
              </w:rPr>
            </w:pPr>
          </w:p>
        </w:tc>
        <w:tc>
          <w:tcPr>
            <w:tcW w:w="1156" w:type="dxa"/>
            <w:vMerge/>
            <w:vAlign w:val="center"/>
          </w:tcPr>
          <w:p w:rsidR="00A55E04" w:rsidRPr="00A55E04" w:rsidRDefault="00A55E04" w:rsidP="00A55E04">
            <w:pPr>
              <w:spacing w:line="276" w:lineRule="auto"/>
              <w:rPr>
                <w:rFonts w:ascii="宋体" w:eastAsia="宋体" w:hAnsi="宋体" w:cs="宋体"/>
                <w:kern w:val="0"/>
                <w:sz w:val="24"/>
                <w:szCs w:val="24"/>
              </w:rPr>
            </w:pPr>
          </w:p>
        </w:tc>
        <w:tc>
          <w:tcPr>
            <w:tcW w:w="7039" w:type="dxa"/>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1.3投标人保证由设备制造商提供售后服务，一旦发现质量问题，投标人保证在接到通知后，1小时内响应，12小时内维修到位，并承诺在24小时内进行全免费修理或更换。（不可抗力情况除外）。若投标人未能在1小时内响应；或投标人未能在12小时内维修到位，或投标人未能在24小时内进行全免费修理或更换，投标人应向采购人支付合同总价千分之五的违约金/次，同时采购人有权聘请第三方消除障碍，由此产生的费用由投标人承担。</w:t>
            </w:r>
          </w:p>
        </w:tc>
      </w:tr>
      <w:tr w:rsidR="00A55E04" w:rsidRPr="00A55E04" w:rsidTr="00411096">
        <w:trPr>
          <w:trHeight w:val="695"/>
          <w:jc w:val="center"/>
        </w:trPr>
        <w:tc>
          <w:tcPr>
            <w:tcW w:w="806" w:type="dxa"/>
            <w:vMerge/>
            <w:vAlign w:val="center"/>
          </w:tcPr>
          <w:p w:rsidR="00A55E04" w:rsidRPr="00A55E04" w:rsidRDefault="00A55E04" w:rsidP="00A55E04">
            <w:pPr>
              <w:spacing w:line="276" w:lineRule="auto"/>
              <w:rPr>
                <w:rFonts w:ascii="宋体" w:eastAsia="宋体" w:hAnsi="宋体" w:cs="宋体"/>
                <w:kern w:val="0"/>
                <w:sz w:val="24"/>
                <w:szCs w:val="24"/>
              </w:rPr>
            </w:pPr>
          </w:p>
        </w:tc>
        <w:tc>
          <w:tcPr>
            <w:tcW w:w="1156" w:type="dxa"/>
            <w:vMerge/>
            <w:vAlign w:val="center"/>
          </w:tcPr>
          <w:p w:rsidR="00A55E04" w:rsidRPr="00A55E04" w:rsidRDefault="00A55E04" w:rsidP="00A55E04">
            <w:pPr>
              <w:spacing w:line="276" w:lineRule="auto"/>
              <w:rPr>
                <w:rFonts w:ascii="宋体" w:eastAsia="宋体" w:hAnsi="宋体" w:cs="宋体"/>
                <w:kern w:val="0"/>
                <w:sz w:val="24"/>
                <w:szCs w:val="24"/>
              </w:rPr>
            </w:pPr>
          </w:p>
        </w:tc>
        <w:tc>
          <w:tcPr>
            <w:tcW w:w="7039" w:type="dxa"/>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1.4设备出现故障不能正常使用，投标人免费提供备用设备给采购人使用直至设备修复完好投入使用。</w:t>
            </w:r>
          </w:p>
        </w:tc>
      </w:tr>
      <w:tr w:rsidR="00A55E04" w:rsidRPr="00A55E04" w:rsidTr="00411096">
        <w:trPr>
          <w:trHeight w:val="930"/>
          <w:jc w:val="center"/>
        </w:trPr>
        <w:tc>
          <w:tcPr>
            <w:tcW w:w="806" w:type="dxa"/>
            <w:vMerge/>
            <w:vAlign w:val="center"/>
          </w:tcPr>
          <w:p w:rsidR="00A55E04" w:rsidRPr="00A55E04" w:rsidRDefault="00A55E04" w:rsidP="00A55E04">
            <w:pPr>
              <w:spacing w:line="276" w:lineRule="auto"/>
              <w:rPr>
                <w:rFonts w:ascii="宋体" w:eastAsia="宋体" w:hAnsi="宋体" w:cs="宋体"/>
                <w:kern w:val="0"/>
                <w:sz w:val="24"/>
                <w:szCs w:val="24"/>
              </w:rPr>
            </w:pPr>
          </w:p>
        </w:tc>
        <w:tc>
          <w:tcPr>
            <w:tcW w:w="1156" w:type="dxa"/>
            <w:vMerge/>
            <w:vAlign w:val="center"/>
          </w:tcPr>
          <w:p w:rsidR="00A55E04" w:rsidRPr="00A55E04" w:rsidRDefault="00A55E04" w:rsidP="00A55E04">
            <w:pPr>
              <w:spacing w:line="276" w:lineRule="auto"/>
              <w:rPr>
                <w:rFonts w:ascii="宋体" w:eastAsia="宋体" w:hAnsi="宋体" w:cs="宋体"/>
                <w:kern w:val="0"/>
                <w:sz w:val="24"/>
                <w:szCs w:val="24"/>
              </w:rPr>
            </w:pPr>
          </w:p>
        </w:tc>
        <w:tc>
          <w:tcPr>
            <w:tcW w:w="7039" w:type="dxa"/>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1.5投标人免费开放设备接口参数，无偿派人配合与采购人信息系统的连接工作，直至该设备与采购人信息系统可进行完整的数据交换；在设备保修期内，当采购人信息系统变更并需要与该设备连接时，需无偿派人配合直至该设备与采购人信息系统可进行完整的数据交换。</w:t>
            </w:r>
          </w:p>
        </w:tc>
      </w:tr>
      <w:tr w:rsidR="00A55E04" w:rsidRPr="00A55E04" w:rsidTr="00411096">
        <w:trPr>
          <w:trHeight w:val="1172"/>
          <w:jc w:val="center"/>
        </w:trPr>
        <w:tc>
          <w:tcPr>
            <w:tcW w:w="806" w:type="dxa"/>
            <w:vMerge/>
            <w:vAlign w:val="center"/>
          </w:tcPr>
          <w:p w:rsidR="00A55E04" w:rsidRPr="00A55E04" w:rsidRDefault="00A55E04" w:rsidP="00A55E04">
            <w:pPr>
              <w:spacing w:line="276" w:lineRule="auto"/>
              <w:rPr>
                <w:rFonts w:ascii="宋体" w:eastAsia="宋体" w:hAnsi="宋体" w:cs="宋体"/>
                <w:kern w:val="0"/>
                <w:sz w:val="24"/>
                <w:szCs w:val="24"/>
              </w:rPr>
            </w:pPr>
          </w:p>
        </w:tc>
        <w:tc>
          <w:tcPr>
            <w:tcW w:w="1156" w:type="dxa"/>
            <w:vMerge/>
            <w:vAlign w:val="center"/>
          </w:tcPr>
          <w:p w:rsidR="00A55E04" w:rsidRPr="00A55E04" w:rsidRDefault="00A55E04" w:rsidP="00A55E04">
            <w:pPr>
              <w:spacing w:line="276" w:lineRule="auto"/>
              <w:rPr>
                <w:rFonts w:ascii="宋体" w:eastAsia="宋体" w:hAnsi="宋体" w:cs="宋体"/>
                <w:kern w:val="0"/>
                <w:sz w:val="24"/>
                <w:szCs w:val="24"/>
              </w:rPr>
            </w:pPr>
          </w:p>
        </w:tc>
        <w:tc>
          <w:tcPr>
            <w:tcW w:w="7039" w:type="dxa"/>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1.6.投标人保证保修期内年度定期预防性维护保养次数应不少于 2次。提供产品原厂设备定期维护（日常、中度、深度）服务计划，并</w:t>
            </w:r>
            <w:proofErr w:type="gramStart"/>
            <w:r w:rsidRPr="00A55E04">
              <w:rPr>
                <w:rFonts w:ascii="宋体" w:eastAsia="宋体" w:hAnsi="宋体" w:cs="宋体" w:hint="eastAsia"/>
                <w:kern w:val="0"/>
                <w:sz w:val="24"/>
                <w:szCs w:val="24"/>
              </w:rPr>
              <w:t>附维护</w:t>
            </w:r>
            <w:proofErr w:type="gramEnd"/>
            <w:r w:rsidRPr="00A55E04">
              <w:rPr>
                <w:rFonts w:ascii="宋体" w:eastAsia="宋体" w:hAnsi="宋体" w:cs="宋体" w:hint="eastAsia"/>
                <w:kern w:val="0"/>
                <w:sz w:val="24"/>
                <w:szCs w:val="24"/>
              </w:rPr>
              <w:t>清单。维护清单在每次维护结束后的7天内交付。</w:t>
            </w:r>
          </w:p>
        </w:tc>
      </w:tr>
      <w:tr w:rsidR="00A55E04" w:rsidRPr="00A55E04" w:rsidTr="00411096">
        <w:trPr>
          <w:trHeight w:val="1849"/>
          <w:jc w:val="center"/>
        </w:trPr>
        <w:tc>
          <w:tcPr>
            <w:tcW w:w="806" w:type="dxa"/>
            <w:vAlign w:val="center"/>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2</w:t>
            </w:r>
          </w:p>
        </w:tc>
        <w:tc>
          <w:tcPr>
            <w:tcW w:w="1156" w:type="dxa"/>
            <w:vAlign w:val="center"/>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质量保证</w:t>
            </w:r>
          </w:p>
        </w:tc>
        <w:tc>
          <w:tcPr>
            <w:tcW w:w="7039" w:type="dxa"/>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2.1在保修期内, 投标人应确保年开机率在 98%及以上,若不能达到此开机率，将作以下处理：</w:t>
            </w:r>
          </w:p>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a.90%≤年开机率＜98%，赔一年延长保修期；</w:t>
            </w:r>
          </w:p>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b.85%≤年开机率＜90%，赔二年延长保修期；</w:t>
            </w:r>
          </w:p>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c.年开机率＜85%，投标人必须无条件更换新机，并重新计算保修期，以及赔偿用户的直接经济损失和间接经济损失。</w:t>
            </w:r>
          </w:p>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注：年开机率=（365-停机天数）/365*100%）。</w:t>
            </w:r>
          </w:p>
        </w:tc>
      </w:tr>
      <w:tr w:rsidR="00A55E04" w:rsidRPr="00A55E04" w:rsidTr="00411096">
        <w:trPr>
          <w:trHeight w:val="320"/>
          <w:jc w:val="center"/>
        </w:trPr>
        <w:tc>
          <w:tcPr>
            <w:tcW w:w="9001" w:type="dxa"/>
            <w:gridSpan w:val="3"/>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（二）免费保修期外售后服务要求</w:t>
            </w:r>
          </w:p>
        </w:tc>
      </w:tr>
      <w:tr w:rsidR="00A55E04" w:rsidRPr="00A55E04" w:rsidTr="00411096">
        <w:trPr>
          <w:trHeight w:val="691"/>
          <w:jc w:val="center"/>
        </w:trPr>
        <w:tc>
          <w:tcPr>
            <w:tcW w:w="806" w:type="dxa"/>
            <w:vMerge w:val="restart"/>
            <w:vAlign w:val="center"/>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1</w:t>
            </w:r>
          </w:p>
        </w:tc>
        <w:tc>
          <w:tcPr>
            <w:tcW w:w="1156" w:type="dxa"/>
            <w:vMerge w:val="restart"/>
            <w:vAlign w:val="center"/>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 xml:space="preserve">维修零配件、 消耗品和延续 </w:t>
            </w:r>
          </w:p>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保修合同的报 价</w:t>
            </w:r>
          </w:p>
          <w:p w:rsidR="00A55E04" w:rsidRPr="00A55E04" w:rsidRDefault="00A55E04" w:rsidP="00A55E04">
            <w:pPr>
              <w:spacing w:line="276" w:lineRule="auto"/>
              <w:rPr>
                <w:rFonts w:ascii="宋体" w:eastAsia="宋体" w:hAnsi="宋体" w:cs="宋体"/>
                <w:kern w:val="0"/>
                <w:sz w:val="24"/>
                <w:szCs w:val="24"/>
              </w:rPr>
            </w:pPr>
          </w:p>
        </w:tc>
        <w:tc>
          <w:tcPr>
            <w:tcW w:w="7039" w:type="dxa"/>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1.1投标人保证由设备制造商提供售后服务，1小时内响应，12小时内维修到位，并在24小时内消除故障（不可抗力情况除外）。</w:t>
            </w:r>
          </w:p>
        </w:tc>
      </w:tr>
      <w:tr w:rsidR="00A55E04" w:rsidRPr="00A55E04" w:rsidTr="00411096">
        <w:trPr>
          <w:trHeight w:val="651"/>
          <w:jc w:val="center"/>
        </w:trPr>
        <w:tc>
          <w:tcPr>
            <w:tcW w:w="806" w:type="dxa"/>
            <w:vMerge/>
          </w:tcPr>
          <w:p w:rsidR="00A55E04" w:rsidRPr="00A55E04" w:rsidRDefault="00A55E04" w:rsidP="00A55E04">
            <w:pPr>
              <w:spacing w:line="276" w:lineRule="auto"/>
              <w:rPr>
                <w:rFonts w:ascii="宋体" w:eastAsia="宋体" w:hAnsi="宋体" w:cs="宋体"/>
                <w:kern w:val="0"/>
                <w:sz w:val="24"/>
                <w:szCs w:val="24"/>
              </w:rPr>
            </w:pPr>
          </w:p>
        </w:tc>
        <w:tc>
          <w:tcPr>
            <w:tcW w:w="1156" w:type="dxa"/>
            <w:vMerge/>
          </w:tcPr>
          <w:p w:rsidR="00A55E04" w:rsidRPr="00A55E04" w:rsidRDefault="00A55E04" w:rsidP="00A55E04">
            <w:pPr>
              <w:spacing w:line="276" w:lineRule="auto"/>
              <w:rPr>
                <w:rFonts w:ascii="宋体" w:eastAsia="宋体" w:hAnsi="宋体" w:cs="宋体"/>
                <w:kern w:val="0"/>
                <w:sz w:val="24"/>
                <w:szCs w:val="24"/>
              </w:rPr>
            </w:pPr>
          </w:p>
        </w:tc>
        <w:tc>
          <w:tcPr>
            <w:tcW w:w="7039" w:type="dxa"/>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1.2保修期满后，投标人对设备终身负责维修、安装、升级软件服务，长期以优惠价提供零配件（投标人提供主要零配件报价单）。</w:t>
            </w:r>
          </w:p>
        </w:tc>
      </w:tr>
      <w:tr w:rsidR="00A55E04" w:rsidRPr="00A55E04" w:rsidTr="00411096">
        <w:trPr>
          <w:trHeight w:val="623"/>
          <w:jc w:val="center"/>
        </w:trPr>
        <w:tc>
          <w:tcPr>
            <w:tcW w:w="806" w:type="dxa"/>
            <w:vMerge/>
          </w:tcPr>
          <w:p w:rsidR="00A55E04" w:rsidRPr="00A55E04" w:rsidRDefault="00A55E04" w:rsidP="00A55E04">
            <w:pPr>
              <w:spacing w:line="276" w:lineRule="auto"/>
              <w:rPr>
                <w:rFonts w:ascii="宋体" w:eastAsia="宋体" w:hAnsi="宋体" w:cs="宋体"/>
                <w:kern w:val="0"/>
                <w:sz w:val="24"/>
                <w:szCs w:val="24"/>
              </w:rPr>
            </w:pPr>
          </w:p>
        </w:tc>
        <w:tc>
          <w:tcPr>
            <w:tcW w:w="1156" w:type="dxa"/>
            <w:vMerge/>
          </w:tcPr>
          <w:p w:rsidR="00A55E04" w:rsidRPr="00A55E04" w:rsidRDefault="00A55E04" w:rsidP="00A55E04">
            <w:pPr>
              <w:spacing w:line="276" w:lineRule="auto"/>
              <w:rPr>
                <w:rFonts w:ascii="宋体" w:eastAsia="宋体" w:hAnsi="宋体" w:cs="宋体"/>
                <w:kern w:val="0"/>
                <w:sz w:val="24"/>
                <w:szCs w:val="24"/>
              </w:rPr>
            </w:pPr>
          </w:p>
        </w:tc>
        <w:tc>
          <w:tcPr>
            <w:tcW w:w="7039" w:type="dxa"/>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1.3投标人保证10 年以上供应维修配件，如果因机器和配件停产造成设备无法维修者（维修周期同故障处理条款内容），必须无条件免费更换整机保证完好使用。</w:t>
            </w:r>
          </w:p>
        </w:tc>
      </w:tr>
      <w:tr w:rsidR="00A55E04" w:rsidRPr="00A55E04" w:rsidTr="00411096">
        <w:trPr>
          <w:trHeight w:val="623"/>
          <w:jc w:val="center"/>
        </w:trPr>
        <w:tc>
          <w:tcPr>
            <w:tcW w:w="806" w:type="dxa"/>
            <w:vMerge/>
          </w:tcPr>
          <w:p w:rsidR="00A55E04" w:rsidRPr="00A55E04" w:rsidRDefault="00A55E04" w:rsidP="00A55E04">
            <w:pPr>
              <w:spacing w:line="276" w:lineRule="auto"/>
              <w:rPr>
                <w:rFonts w:ascii="宋体" w:eastAsia="宋体" w:hAnsi="宋体" w:cs="宋体"/>
                <w:kern w:val="0"/>
                <w:sz w:val="24"/>
                <w:szCs w:val="24"/>
              </w:rPr>
            </w:pPr>
          </w:p>
        </w:tc>
        <w:tc>
          <w:tcPr>
            <w:tcW w:w="1156" w:type="dxa"/>
            <w:vMerge/>
          </w:tcPr>
          <w:p w:rsidR="00A55E04" w:rsidRPr="00A55E04" w:rsidRDefault="00A55E04" w:rsidP="00A55E04">
            <w:pPr>
              <w:spacing w:line="276" w:lineRule="auto"/>
              <w:rPr>
                <w:rFonts w:ascii="宋体" w:eastAsia="宋体" w:hAnsi="宋体" w:cs="宋体"/>
                <w:kern w:val="0"/>
                <w:sz w:val="24"/>
                <w:szCs w:val="24"/>
              </w:rPr>
            </w:pPr>
          </w:p>
        </w:tc>
        <w:tc>
          <w:tcPr>
            <w:tcW w:w="7039" w:type="dxa"/>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1.4</w:t>
            </w:r>
            <w:r w:rsidRPr="00A55E04">
              <w:rPr>
                <w:rFonts w:ascii="宋体" w:eastAsia="宋体" w:hAnsi="宋体" w:cs="宋体" w:hint="eastAsia"/>
                <w:sz w:val="24"/>
                <w:szCs w:val="24"/>
              </w:rPr>
              <w:t>设备出现故障不能正常使用，投标人应免费提供备用设备给采购人使用直至设备修复完好投入使用。</w:t>
            </w:r>
          </w:p>
        </w:tc>
      </w:tr>
      <w:tr w:rsidR="00A55E04" w:rsidRPr="00A55E04" w:rsidTr="00411096">
        <w:trPr>
          <w:trHeight w:val="623"/>
          <w:jc w:val="center"/>
        </w:trPr>
        <w:tc>
          <w:tcPr>
            <w:tcW w:w="806" w:type="dxa"/>
            <w:vMerge/>
          </w:tcPr>
          <w:p w:rsidR="00A55E04" w:rsidRPr="00A55E04" w:rsidRDefault="00A55E04" w:rsidP="00A55E04">
            <w:pPr>
              <w:spacing w:line="276" w:lineRule="auto"/>
              <w:rPr>
                <w:rFonts w:ascii="宋体" w:eastAsia="宋体" w:hAnsi="宋体" w:cs="宋体"/>
                <w:kern w:val="0"/>
                <w:sz w:val="24"/>
                <w:szCs w:val="24"/>
              </w:rPr>
            </w:pPr>
          </w:p>
        </w:tc>
        <w:tc>
          <w:tcPr>
            <w:tcW w:w="1156" w:type="dxa"/>
            <w:vMerge/>
          </w:tcPr>
          <w:p w:rsidR="00A55E04" w:rsidRPr="00A55E04" w:rsidRDefault="00A55E04" w:rsidP="00A55E04">
            <w:pPr>
              <w:spacing w:line="276" w:lineRule="auto"/>
              <w:rPr>
                <w:rFonts w:ascii="宋体" w:eastAsia="宋体" w:hAnsi="宋体" w:cs="宋体"/>
                <w:kern w:val="0"/>
                <w:sz w:val="24"/>
                <w:szCs w:val="24"/>
              </w:rPr>
            </w:pPr>
          </w:p>
        </w:tc>
        <w:tc>
          <w:tcPr>
            <w:tcW w:w="7039" w:type="dxa"/>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1.5投标人保证设备制造商不得以任何理由不按时进行维修，不得强制要求采购人购买所谓“保修服务”（即：不论设备有无故障先买保修服务），不得在设备</w:t>
            </w:r>
            <w:proofErr w:type="gramStart"/>
            <w:r w:rsidRPr="00A55E04">
              <w:rPr>
                <w:rFonts w:ascii="宋体" w:eastAsia="宋体" w:hAnsi="宋体" w:cs="宋体" w:hint="eastAsia"/>
                <w:kern w:val="0"/>
                <w:sz w:val="24"/>
                <w:szCs w:val="24"/>
              </w:rPr>
              <w:t>中嵌设任何</w:t>
            </w:r>
            <w:proofErr w:type="gramEnd"/>
            <w:r w:rsidRPr="00A55E04">
              <w:rPr>
                <w:rFonts w:ascii="宋体" w:eastAsia="宋体" w:hAnsi="宋体" w:cs="宋体" w:hint="eastAsia"/>
                <w:kern w:val="0"/>
                <w:sz w:val="24"/>
                <w:szCs w:val="24"/>
              </w:rPr>
              <w:t>不利于采购人使用与维</w:t>
            </w:r>
            <w:r w:rsidRPr="00A55E04">
              <w:rPr>
                <w:rFonts w:ascii="宋体" w:eastAsia="宋体" w:hAnsi="宋体" w:cs="宋体" w:hint="eastAsia"/>
                <w:kern w:val="0"/>
                <w:sz w:val="24"/>
                <w:szCs w:val="24"/>
              </w:rPr>
              <w:lastRenderedPageBreak/>
              <w:t>修设备的障碍。</w:t>
            </w:r>
          </w:p>
        </w:tc>
      </w:tr>
      <w:tr w:rsidR="00A55E04" w:rsidRPr="00A55E04" w:rsidTr="00411096">
        <w:trPr>
          <w:trHeight w:val="623"/>
          <w:jc w:val="center"/>
        </w:trPr>
        <w:tc>
          <w:tcPr>
            <w:tcW w:w="806" w:type="dxa"/>
            <w:vMerge/>
          </w:tcPr>
          <w:p w:rsidR="00A55E04" w:rsidRPr="00A55E04" w:rsidRDefault="00A55E04" w:rsidP="00A55E04">
            <w:pPr>
              <w:spacing w:line="276" w:lineRule="auto"/>
              <w:rPr>
                <w:rFonts w:ascii="宋体" w:eastAsia="宋体" w:hAnsi="宋体" w:cs="宋体"/>
                <w:kern w:val="0"/>
                <w:sz w:val="24"/>
                <w:szCs w:val="24"/>
              </w:rPr>
            </w:pPr>
          </w:p>
        </w:tc>
        <w:tc>
          <w:tcPr>
            <w:tcW w:w="1156" w:type="dxa"/>
            <w:vMerge/>
          </w:tcPr>
          <w:p w:rsidR="00A55E04" w:rsidRPr="00A55E04" w:rsidRDefault="00A55E04" w:rsidP="00A55E04">
            <w:pPr>
              <w:spacing w:line="276" w:lineRule="auto"/>
              <w:rPr>
                <w:rFonts w:ascii="宋体" w:eastAsia="宋体" w:hAnsi="宋体" w:cs="宋体"/>
                <w:kern w:val="0"/>
                <w:sz w:val="24"/>
                <w:szCs w:val="24"/>
              </w:rPr>
            </w:pPr>
          </w:p>
        </w:tc>
        <w:tc>
          <w:tcPr>
            <w:tcW w:w="7039" w:type="dxa"/>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1.6因设备的质量问题而发生争议，难以界定设备质量是否符合合同要求的，双方均有权请求广东省或深圳市质检部门进行质量鉴定。经鉴定设备符合合同要求的，鉴定费用由采购人承担；不符合要求的，鉴定费用由投标人承担。</w:t>
            </w:r>
          </w:p>
        </w:tc>
      </w:tr>
      <w:tr w:rsidR="00A55E04" w:rsidRPr="00A55E04" w:rsidTr="00411096">
        <w:trPr>
          <w:trHeight w:val="623"/>
          <w:jc w:val="center"/>
        </w:trPr>
        <w:tc>
          <w:tcPr>
            <w:tcW w:w="806" w:type="dxa"/>
            <w:vMerge/>
          </w:tcPr>
          <w:p w:rsidR="00A55E04" w:rsidRPr="00A55E04" w:rsidRDefault="00A55E04" w:rsidP="00A55E04">
            <w:pPr>
              <w:spacing w:line="276" w:lineRule="auto"/>
              <w:rPr>
                <w:rFonts w:ascii="宋体" w:eastAsia="宋体" w:hAnsi="宋体" w:cs="宋体"/>
                <w:kern w:val="0"/>
                <w:sz w:val="24"/>
                <w:szCs w:val="24"/>
              </w:rPr>
            </w:pPr>
          </w:p>
        </w:tc>
        <w:tc>
          <w:tcPr>
            <w:tcW w:w="1156" w:type="dxa"/>
            <w:vMerge/>
          </w:tcPr>
          <w:p w:rsidR="00A55E04" w:rsidRPr="00A55E04" w:rsidRDefault="00A55E04" w:rsidP="00A55E04">
            <w:pPr>
              <w:spacing w:line="276" w:lineRule="auto"/>
              <w:rPr>
                <w:rFonts w:ascii="宋体" w:eastAsia="宋体" w:hAnsi="宋体" w:cs="宋体"/>
                <w:kern w:val="0"/>
                <w:sz w:val="24"/>
                <w:szCs w:val="24"/>
              </w:rPr>
            </w:pPr>
          </w:p>
        </w:tc>
        <w:tc>
          <w:tcPr>
            <w:tcW w:w="7039" w:type="dxa"/>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1.7投标人无偿培训采购方人员，主要内容包括但不限于设备的基本结构、性能、主要部件的构造及修理，日常使用保养与管理，常见故障的排除，紧急情况的处理等，培训地点主要在设备安装现场或按采购人安排。</w:t>
            </w:r>
          </w:p>
        </w:tc>
      </w:tr>
      <w:tr w:rsidR="00A55E04" w:rsidRPr="00A55E04" w:rsidTr="00411096">
        <w:trPr>
          <w:trHeight w:val="576"/>
          <w:jc w:val="center"/>
        </w:trPr>
        <w:tc>
          <w:tcPr>
            <w:tcW w:w="806" w:type="dxa"/>
            <w:vMerge/>
          </w:tcPr>
          <w:p w:rsidR="00A55E04" w:rsidRPr="00A55E04" w:rsidRDefault="00A55E04" w:rsidP="00A55E04">
            <w:pPr>
              <w:spacing w:line="276" w:lineRule="auto"/>
              <w:rPr>
                <w:rFonts w:ascii="宋体" w:eastAsia="宋体" w:hAnsi="宋体" w:cs="宋体"/>
                <w:kern w:val="0"/>
                <w:sz w:val="24"/>
                <w:szCs w:val="24"/>
              </w:rPr>
            </w:pPr>
          </w:p>
        </w:tc>
        <w:tc>
          <w:tcPr>
            <w:tcW w:w="1156" w:type="dxa"/>
            <w:vMerge/>
          </w:tcPr>
          <w:p w:rsidR="00A55E04" w:rsidRPr="00A55E04" w:rsidRDefault="00A55E04" w:rsidP="00A55E04">
            <w:pPr>
              <w:spacing w:line="276" w:lineRule="auto"/>
              <w:rPr>
                <w:rFonts w:ascii="宋体" w:eastAsia="宋体" w:hAnsi="宋体" w:cs="宋体"/>
                <w:kern w:val="0"/>
                <w:sz w:val="24"/>
                <w:szCs w:val="24"/>
              </w:rPr>
            </w:pPr>
          </w:p>
        </w:tc>
        <w:tc>
          <w:tcPr>
            <w:tcW w:w="7039" w:type="dxa"/>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 xml:space="preserve">1.8投标人保证合同设备所需消耗材料（如有）均已在合同附件中列出。 </w:t>
            </w:r>
          </w:p>
        </w:tc>
      </w:tr>
      <w:tr w:rsidR="00A55E04" w:rsidRPr="00A55E04" w:rsidTr="00411096">
        <w:trPr>
          <w:trHeight w:val="1236"/>
          <w:jc w:val="center"/>
        </w:trPr>
        <w:tc>
          <w:tcPr>
            <w:tcW w:w="806" w:type="dxa"/>
            <w:vMerge/>
          </w:tcPr>
          <w:p w:rsidR="00A55E04" w:rsidRPr="00A55E04" w:rsidRDefault="00A55E04" w:rsidP="00A55E04">
            <w:pPr>
              <w:spacing w:line="276" w:lineRule="auto"/>
              <w:rPr>
                <w:rFonts w:ascii="宋体" w:eastAsia="宋体" w:hAnsi="宋体" w:cs="宋体"/>
                <w:kern w:val="0"/>
                <w:sz w:val="24"/>
                <w:szCs w:val="24"/>
              </w:rPr>
            </w:pPr>
          </w:p>
        </w:tc>
        <w:tc>
          <w:tcPr>
            <w:tcW w:w="1156" w:type="dxa"/>
            <w:vMerge/>
          </w:tcPr>
          <w:p w:rsidR="00A55E04" w:rsidRPr="00A55E04" w:rsidRDefault="00A55E04" w:rsidP="00A55E04">
            <w:pPr>
              <w:spacing w:line="276" w:lineRule="auto"/>
              <w:rPr>
                <w:rFonts w:ascii="宋体" w:eastAsia="宋体" w:hAnsi="宋体" w:cs="宋体"/>
                <w:kern w:val="0"/>
                <w:sz w:val="24"/>
                <w:szCs w:val="24"/>
              </w:rPr>
            </w:pPr>
          </w:p>
        </w:tc>
        <w:tc>
          <w:tcPr>
            <w:tcW w:w="7039" w:type="dxa"/>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1.9投标人应向采购人提供设备原厂维护手册、维修手册、软件备份、故障代码表、备件清单、零部件、维修密码（如需）等维护维修必需的材料和信息。</w:t>
            </w:r>
          </w:p>
        </w:tc>
      </w:tr>
      <w:tr w:rsidR="00A55E04" w:rsidRPr="00A55E04" w:rsidTr="00411096">
        <w:trPr>
          <w:trHeight w:val="354"/>
          <w:jc w:val="center"/>
        </w:trPr>
        <w:tc>
          <w:tcPr>
            <w:tcW w:w="9001" w:type="dxa"/>
            <w:gridSpan w:val="3"/>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（三）其他商务要求</w:t>
            </w:r>
          </w:p>
        </w:tc>
      </w:tr>
      <w:tr w:rsidR="00A55E04" w:rsidRPr="00A55E04" w:rsidTr="00411096">
        <w:trPr>
          <w:trHeight w:val="379"/>
          <w:jc w:val="center"/>
        </w:trPr>
        <w:tc>
          <w:tcPr>
            <w:tcW w:w="806" w:type="dxa"/>
            <w:vMerge w:val="restart"/>
            <w:vAlign w:val="center"/>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1</w:t>
            </w:r>
          </w:p>
        </w:tc>
        <w:tc>
          <w:tcPr>
            <w:tcW w:w="1156" w:type="dxa"/>
            <w:vMerge w:val="restart"/>
            <w:vAlign w:val="center"/>
          </w:tcPr>
          <w:p w:rsidR="00A55E04" w:rsidRPr="00A55E04" w:rsidRDefault="00A55E04" w:rsidP="00A55E04">
            <w:pPr>
              <w:spacing w:line="276" w:lineRule="auto"/>
              <w:rPr>
                <w:rFonts w:ascii="宋体" w:eastAsia="宋体" w:hAnsi="宋体" w:cs="宋体"/>
                <w:b/>
                <w:bCs/>
                <w:color w:val="FF0000"/>
                <w:kern w:val="0"/>
                <w:sz w:val="24"/>
                <w:szCs w:val="24"/>
              </w:rPr>
            </w:pPr>
            <w:r w:rsidRPr="00A55E04">
              <w:rPr>
                <w:rFonts w:ascii="宋体" w:eastAsia="宋体" w:hAnsi="宋体" w:cs="宋体" w:hint="eastAsia"/>
                <w:b/>
                <w:bCs/>
                <w:color w:val="FF0000"/>
                <w:kern w:val="0"/>
                <w:sz w:val="24"/>
                <w:szCs w:val="24"/>
              </w:rPr>
              <w:t>交货要求</w:t>
            </w:r>
          </w:p>
        </w:tc>
        <w:tc>
          <w:tcPr>
            <w:tcW w:w="7039" w:type="dxa"/>
          </w:tcPr>
          <w:p w:rsidR="00A55E04" w:rsidRPr="00A55E04" w:rsidRDefault="00A55E04" w:rsidP="00A55E04">
            <w:pPr>
              <w:spacing w:line="276" w:lineRule="auto"/>
              <w:rPr>
                <w:rFonts w:ascii="宋体" w:eastAsia="宋体" w:hAnsi="宋体" w:cs="宋体"/>
                <w:b/>
                <w:bCs/>
                <w:color w:val="FF0000"/>
                <w:kern w:val="0"/>
                <w:sz w:val="24"/>
                <w:szCs w:val="24"/>
              </w:rPr>
            </w:pPr>
            <w:r w:rsidRPr="00A55E04">
              <w:rPr>
                <w:rFonts w:ascii="宋体" w:eastAsia="宋体" w:hAnsi="宋体" w:cs="宋体" w:hint="eastAsia"/>
                <w:b/>
                <w:bCs/>
                <w:color w:val="FF0000"/>
                <w:kern w:val="0"/>
                <w:sz w:val="24"/>
                <w:szCs w:val="24"/>
              </w:rPr>
              <w:t>★1.1 投标人在签订合同之日起30个日历日内交货。</w:t>
            </w:r>
          </w:p>
        </w:tc>
      </w:tr>
      <w:tr w:rsidR="00A55E04" w:rsidRPr="00A55E04" w:rsidTr="00411096">
        <w:trPr>
          <w:trHeight w:val="379"/>
          <w:jc w:val="center"/>
        </w:trPr>
        <w:tc>
          <w:tcPr>
            <w:tcW w:w="806" w:type="dxa"/>
            <w:vMerge/>
            <w:vAlign w:val="center"/>
          </w:tcPr>
          <w:p w:rsidR="00A55E04" w:rsidRPr="00A55E04" w:rsidRDefault="00A55E04" w:rsidP="00A55E04">
            <w:pPr>
              <w:spacing w:line="276" w:lineRule="auto"/>
              <w:rPr>
                <w:rFonts w:ascii="宋体" w:eastAsia="宋体" w:hAnsi="宋体" w:cs="宋体"/>
                <w:kern w:val="0"/>
                <w:sz w:val="24"/>
                <w:szCs w:val="24"/>
              </w:rPr>
            </w:pPr>
          </w:p>
        </w:tc>
        <w:tc>
          <w:tcPr>
            <w:tcW w:w="1156" w:type="dxa"/>
            <w:vMerge/>
            <w:vAlign w:val="center"/>
          </w:tcPr>
          <w:p w:rsidR="00A55E04" w:rsidRPr="00A55E04" w:rsidRDefault="00A55E04" w:rsidP="00A55E04">
            <w:pPr>
              <w:spacing w:line="276" w:lineRule="auto"/>
              <w:rPr>
                <w:rFonts w:ascii="宋体" w:eastAsia="宋体" w:hAnsi="宋体" w:cs="宋体"/>
                <w:kern w:val="0"/>
                <w:sz w:val="24"/>
                <w:szCs w:val="24"/>
              </w:rPr>
            </w:pPr>
          </w:p>
        </w:tc>
        <w:tc>
          <w:tcPr>
            <w:tcW w:w="7039" w:type="dxa"/>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1.2</w:t>
            </w:r>
            <w:r w:rsidRPr="00A55E04">
              <w:rPr>
                <w:rFonts w:ascii="宋体" w:eastAsia="宋体" w:hAnsi="宋体" w:cs="宋体" w:hint="eastAsia"/>
                <w:sz w:val="24"/>
                <w:szCs w:val="24"/>
              </w:rPr>
              <w:t>交货地点：运输及卸车至采购人指定地点。运输费用及风险由投标人承担。</w:t>
            </w:r>
          </w:p>
        </w:tc>
      </w:tr>
      <w:tr w:rsidR="00A55E04" w:rsidRPr="00A55E04" w:rsidTr="00411096">
        <w:trPr>
          <w:trHeight w:val="666"/>
          <w:jc w:val="center"/>
        </w:trPr>
        <w:tc>
          <w:tcPr>
            <w:tcW w:w="806" w:type="dxa"/>
            <w:vMerge/>
            <w:vAlign w:val="center"/>
          </w:tcPr>
          <w:p w:rsidR="00A55E04" w:rsidRPr="00A55E04" w:rsidRDefault="00A55E04" w:rsidP="00A55E04">
            <w:pPr>
              <w:spacing w:line="276" w:lineRule="auto"/>
              <w:rPr>
                <w:rFonts w:ascii="宋体" w:eastAsia="宋体" w:hAnsi="宋体" w:cs="宋体"/>
                <w:kern w:val="0"/>
                <w:sz w:val="24"/>
                <w:szCs w:val="24"/>
              </w:rPr>
            </w:pPr>
          </w:p>
        </w:tc>
        <w:tc>
          <w:tcPr>
            <w:tcW w:w="1156" w:type="dxa"/>
            <w:vMerge/>
            <w:vAlign w:val="center"/>
          </w:tcPr>
          <w:p w:rsidR="00A55E04" w:rsidRPr="00A55E04" w:rsidRDefault="00A55E04" w:rsidP="00A55E04">
            <w:pPr>
              <w:spacing w:line="276" w:lineRule="auto"/>
              <w:rPr>
                <w:rFonts w:ascii="宋体" w:eastAsia="宋体" w:hAnsi="宋体" w:cs="宋体"/>
                <w:kern w:val="0"/>
                <w:sz w:val="24"/>
                <w:szCs w:val="24"/>
              </w:rPr>
            </w:pPr>
          </w:p>
        </w:tc>
        <w:tc>
          <w:tcPr>
            <w:tcW w:w="7039" w:type="dxa"/>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1.3投标人交货产品需为整机原厂生产产品，且为近18个月内生产的全新未拆封设备，配套的相关软件为当前最新版本。</w:t>
            </w:r>
          </w:p>
        </w:tc>
      </w:tr>
      <w:tr w:rsidR="00A55E04" w:rsidRPr="00A55E04" w:rsidTr="00411096">
        <w:trPr>
          <w:trHeight w:val="1236"/>
          <w:jc w:val="center"/>
        </w:trPr>
        <w:tc>
          <w:tcPr>
            <w:tcW w:w="806" w:type="dxa"/>
            <w:vMerge/>
            <w:vAlign w:val="center"/>
          </w:tcPr>
          <w:p w:rsidR="00A55E04" w:rsidRPr="00A55E04" w:rsidRDefault="00A55E04" w:rsidP="00A55E04">
            <w:pPr>
              <w:spacing w:line="276" w:lineRule="auto"/>
              <w:rPr>
                <w:rFonts w:ascii="宋体" w:eastAsia="宋体" w:hAnsi="宋体" w:cs="宋体"/>
                <w:kern w:val="0"/>
                <w:sz w:val="24"/>
                <w:szCs w:val="24"/>
              </w:rPr>
            </w:pPr>
          </w:p>
        </w:tc>
        <w:tc>
          <w:tcPr>
            <w:tcW w:w="1156" w:type="dxa"/>
            <w:vMerge/>
            <w:vAlign w:val="center"/>
          </w:tcPr>
          <w:p w:rsidR="00A55E04" w:rsidRPr="00A55E04" w:rsidRDefault="00A55E04" w:rsidP="00A55E04">
            <w:pPr>
              <w:spacing w:line="276" w:lineRule="auto"/>
              <w:rPr>
                <w:rFonts w:ascii="宋体" w:eastAsia="宋体" w:hAnsi="宋体" w:cs="宋体"/>
                <w:kern w:val="0"/>
                <w:sz w:val="24"/>
                <w:szCs w:val="24"/>
              </w:rPr>
            </w:pPr>
          </w:p>
        </w:tc>
        <w:tc>
          <w:tcPr>
            <w:tcW w:w="7039" w:type="dxa"/>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1.4  投标人提供货物的技术文件，包括但不限于设备配置清单、产品说明书、图纸、操作手册、维护手册（含维修密码及接口数据）、质量保证文件、服务指南等，所有外文资料，如采购人或法律法规要求的，须提供中文译本。文件应随货物一并交付。</w:t>
            </w:r>
          </w:p>
        </w:tc>
      </w:tr>
      <w:tr w:rsidR="00A55E04" w:rsidRPr="00A55E04" w:rsidTr="00411096">
        <w:trPr>
          <w:trHeight w:val="380"/>
          <w:jc w:val="center"/>
        </w:trPr>
        <w:tc>
          <w:tcPr>
            <w:tcW w:w="806" w:type="dxa"/>
            <w:vMerge/>
            <w:vAlign w:val="center"/>
          </w:tcPr>
          <w:p w:rsidR="00A55E04" w:rsidRPr="00A55E04" w:rsidRDefault="00A55E04" w:rsidP="00A55E04">
            <w:pPr>
              <w:spacing w:line="276" w:lineRule="auto"/>
              <w:rPr>
                <w:rFonts w:ascii="宋体" w:eastAsia="宋体" w:hAnsi="宋体" w:cs="宋体"/>
                <w:kern w:val="0"/>
                <w:sz w:val="24"/>
                <w:szCs w:val="24"/>
              </w:rPr>
            </w:pPr>
          </w:p>
        </w:tc>
        <w:tc>
          <w:tcPr>
            <w:tcW w:w="1156" w:type="dxa"/>
            <w:vMerge/>
            <w:vAlign w:val="center"/>
          </w:tcPr>
          <w:p w:rsidR="00A55E04" w:rsidRPr="00A55E04" w:rsidRDefault="00A55E04" w:rsidP="00A55E04">
            <w:pPr>
              <w:spacing w:line="276" w:lineRule="auto"/>
              <w:rPr>
                <w:rFonts w:ascii="宋体" w:eastAsia="宋体" w:hAnsi="宋体" w:cs="宋体"/>
                <w:kern w:val="0"/>
                <w:sz w:val="24"/>
                <w:szCs w:val="24"/>
              </w:rPr>
            </w:pPr>
          </w:p>
        </w:tc>
        <w:tc>
          <w:tcPr>
            <w:tcW w:w="7039" w:type="dxa"/>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1.5产品如需要计量检定的，投标人应提供相关计量检定部门出具的合法检定报告。</w:t>
            </w:r>
          </w:p>
        </w:tc>
      </w:tr>
      <w:tr w:rsidR="00A55E04" w:rsidRPr="00A55E04" w:rsidTr="00411096">
        <w:trPr>
          <w:trHeight w:val="623"/>
          <w:jc w:val="center"/>
        </w:trPr>
        <w:tc>
          <w:tcPr>
            <w:tcW w:w="806" w:type="dxa"/>
            <w:vMerge w:val="restart"/>
            <w:vAlign w:val="center"/>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2</w:t>
            </w:r>
          </w:p>
        </w:tc>
        <w:tc>
          <w:tcPr>
            <w:tcW w:w="1156" w:type="dxa"/>
            <w:vMerge w:val="restart"/>
            <w:vAlign w:val="center"/>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包装、运输、安装和 验收</w:t>
            </w:r>
          </w:p>
        </w:tc>
        <w:tc>
          <w:tcPr>
            <w:tcW w:w="7039" w:type="dxa"/>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2.1设备的包装均应有良好的防湿、防锈、防潮、防雨、防腐及防碰撞的措施。凡由于包装问题造成的损失和由此产生的费用均投标人承担。</w:t>
            </w:r>
          </w:p>
        </w:tc>
      </w:tr>
      <w:tr w:rsidR="00A55E04" w:rsidRPr="00A55E04" w:rsidTr="00411096">
        <w:trPr>
          <w:trHeight w:val="613"/>
          <w:jc w:val="center"/>
        </w:trPr>
        <w:tc>
          <w:tcPr>
            <w:tcW w:w="806" w:type="dxa"/>
            <w:vMerge/>
            <w:vAlign w:val="center"/>
          </w:tcPr>
          <w:p w:rsidR="00A55E04" w:rsidRPr="00A55E04" w:rsidRDefault="00A55E04" w:rsidP="00A55E04">
            <w:pPr>
              <w:spacing w:line="276" w:lineRule="auto"/>
              <w:rPr>
                <w:rFonts w:ascii="宋体" w:eastAsia="宋体" w:hAnsi="宋体" w:cs="宋体"/>
                <w:kern w:val="0"/>
                <w:sz w:val="24"/>
                <w:szCs w:val="24"/>
              </w:rPr>
            </w:pPr>
          </w:p>
        </w:tc>
        <w:tc>
          <w:tcPr>
            <w:tcW w:w="1156" w:type="dxa"/>
            <w:vMerge/>
          </w:tcPr>
          <w:p w:rsidR="00A55E04" w:rsidRPr="00A55E04" w:rsidRDefault="00A55E04" w:rsidP="00A55E04">
            <w:pPr>
              <w:spacing w:line="276" w:lineRule="auto"/>
              <w:rPr>
                <w:rFonts w:ascii="宋体" w:eastAsia="宋体" w:hAnsi="宋体" w:cs="宋体"/>
                <w:kern w:val="0"/>
                <w:sz w:val="24"/>
                <w:szCs w:val="24"/>
              </w:rPr>
            </w:pPr>
          </w:p>
        </w:tc>
        <w:tc>
          <w:tcPr>
            <w:tcW w:w="7039" w:type="dxa"/>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2.2投标人负责本项目内所有设备与软件的安装、调试，一切费用及责任由投标人承担。</w:t>
            </w:r>
          </w:p>
        </w:tc>
      </w:tr>
      <w:tr w:rsidR="00A55E04" w:rsidRPr="00A55E04" w:rsidTr="00411096">
        <w:trPr>
          <w:trHeight w:val="1032"/>
          <w:jc w:val="center"/>
        </w:trPr>
        <w:tc>
          <w:tcPr>
            <w:tcW w:w="806" w:type="dxa"/>
            <w:vMerge/>
            <w:vAlign w:val="center"/>
          </w:tcPr>
          <w:p w:rsidR="00A55E04" w:rsidRPr="00A55E04" w:rsidRDefault="00A55E04" w:rsidP="00A55E04">
            <w:pPr>
              <w:spacing w:line="276" w:lineRule="auto"/>
              <w:rPr>
                <w:rFonts w:ascii="宋体" w:eastAsia="宋体" w:hAnsi="宋体" w:cs="宋体"/>
                <w:kern w:val="0"/>
                <w:sz w:val="24"/>
                <w:szCs w:val="24"/>
              </w:rPr>
            </w:pPr>
          </w:p>
        </w:tc>
        <w:tc>
          <w:tcPr>
            <w:tcW w:w="1156" w:type="dxa"/>
            <w:vMerge/>
          </w:tcPr>
          <w:p w:rsidR="00A55E04" w:rsidRPr="00A55E04" w:rsidRDefault="00A55E04" w:rsidP="00A55E04">
            <w:pPr>
              <w:spacing w:line="276" w:lineRule="auto"/>
              <w:rPr>
                <w:rFonts w:ascii="宋体" w:eastAsia="宋体" w:hAnsi="宋体" w:cs="宋体"/>
                <w:kern w:val="0"/>
                <w:sz w:val="24"/>
                <w:szCs w:val="24"/>
              </w:rPr>
            </w:pPr>
          </w:p>
        </w:tc>
        <w:tc>
          <w:tcPr>
            <w:tcW w:w="7039" w:type="dxa"/>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2.3投标人安装时须对安装场地及场地内的其他设备、设施有良好保护措施。如因投标人原因造成采购人场地或场地内其他设备、设施损坏，投标人承担等额赔偿责任。</w:t>
            </w:r>
          </w:p>
        </w:tc>
      </w:tr>
      <w:tr w:rsidR="00A55E04" w:rsidRPr="00A55E04" w:rsidTr="00411096">
        <w:trPr>
          <w:trHeight w:val="595"/>
          <w:jc w:val="center"/>
        </w:trPr>
        <w:tc>
          <w:tcPr>
            <w:tcW w:w="806" w:type="dxa"/>
            <w:vMerge/>
            <w:vAlign w:val="center"/>
          </w:tcPr>
          <w:p w:rsidR="00A55E04" w:rsidRPr="00A55E04" w:rsidRDefault="00A55E04" w:rsidP="00A55E04">
            <w:pPr>
              <w:spacing w:line="276" w:lineRule="auto"/>
              <w:rPr>
                <w:rFonts w:ascii="宋体" w:eastAsia="宋体" w:hAnsi="宋体" w:cs="宋体"/>
                <w:kern w:val="0"/>
                <w:sz w:val="24"/>
                <w:szCs w:val="24"/>
              </w:rPr>
            </w:pPr>
          </w:p>
        </w:tc>
        <w:tc>
          <w:tcPr>
            <w:tcW w:w="1156" w:type="dxa"/>
            <w:vMerge/>
          </w:tcPr>
          <w:p w:rsidR="00A55E04" w:rsidRPr="00A55E04" w:rsidRDefault="00A55E04" w:rsidP="00A55E04">
            <w:pPr>
              <w:spacing w:line="276" w:lineRule="auto"/>
              <w:rPr>
                <w:rFonts w:ascii="宋体" w:eastAsia="宋体" w:hAnsi="宋体" w:cs="宋体"/>
                <w:kern w:val="0"/>
                <w:sz w:val="24"/>
                <w:szCs w:val="24"/>
              </w:rPr>
            </w:pPr>
          </w:p>
        </w:tc>
        <w:tc>
          <w:tcPr>
            <w:tcW w:w="7039" w:type="dxa"/>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2.4 若安装环境有特殊要求的，投标人须在签订合同之日起【3】天内向采购人提供设备的运行、安装、使用环境要求。</w:t>
            </w:r>
          </w:p>
        </w:tc>
      </w:tr>
      <w:tr w:rsidR="00A55E04" w:rsidRPr="00A55E04" w:rsidTr="00411096">
        <w:trPr>
          <w:trHeight w:val="345"/>
          <w:jc w:val="center"/>
        </w:trPr>
        <w:tc>
          <w:tcPr>
            <w:tcW w:w="806" w:type="dxa"/>
            <w:vMerge/>
            <w:vAlign w:val="center"/>
          </w:tcPr>
          <w:p w:rsidR="00A55E04" w:rsidRPr="00A55E04" w:rsidRDefault="00A55E04" w:rsidP="00A55E04">
            <w:pPr>
              <w:spacing w:line="276" w:lineRule="auto"/>
              <w:rPr>
                <w:rFonts w:ascii="宋体" w:eastAsia="宋体" w:hAnsi="宋体" w:cs="宋体"/>
                <w:kern w:val="0"/>
                <w:sz w:val="24"/>
                <w:szCs w:val="24"/>
              </w:rPr>
            </w:pPr>
          </w:p>
        </w:tc>
        <w:tc>
          <w:tcPr>
            <w:tcW w:w="1156" w:type="dxa"/>
            <w:vMerge/>
          </w:tcPr>
          <w:p w:rsidR="00A55E04" w:rsidRPr="00A55E04" w:rsidRDefault="00A55E04" w:rsidP="00A55E04">
            <w:pPr>
              <w:spacing w:line="276" w:lineRule="auto"/>
              <w:rPr>
                <w:rFonts w:ascii="宋体" w:eastAsia="宋体" w:hAnsi="宋体" w:cs="宋体"/>
                <w:kern w:val="0"/>
                <w:sz w:val="24"/>
                <w:szCs w:val="24"/>
              </w:rPr>
            </w:pPr>
          </w:p>
        </w:tc>
        <w:tc>
          <w:tcPr>
            <w:tcW w:w="7039" w:type="dxa"/>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2.5</w:t>
            </w:r>
            <w:r w:rsidRPr="00A55E04">
              <w:rPr>
                <w:rFonts w:ascii="宋体" w:eastAsia="宋体" w:hAnsi="宋体" w:cs="宋体" w:hint="eastAsia"/>
                <w:sz w:val="24"/>
                <w:szCs w:val="24"/>
              </w:rPr>
              <w:t>安装调试时间：货到【</w:t>
            </w:r>
            <w:r w:rsidRPr="00A55E04">
              <w:rPr>
                <w:rFonts w:ascii="宋体" w:eastAsia="宋体" w:hAnsi="宋体" w:cs="宋体" w:hint="eastAsia"/>
                <w:kern w:val="0"/>
                <w:sz w:val="24"/>
                <w:szCs w:val="24"/>
                <w:u w:val="single"/>
              </w:rPr>
              <w:t>7</w:t>
            </w:r>
            <w:r w:rsidRPr="00A55E04">
              <w:rPr>
                <w:rFonts w:ascii="宋体" w:eastAsia="宋体" w:hAnsi="宋体" w:cs="宋体" w:hint="eastAsia"/>
                <w:sz w:val="24"/>
                <w:szCs w:val="24"/>
              </w:rPr>
              <w:t>】天内完成。</w:t>
            </w:r>
          </w:p>
        </w:tc>
      </w:tr>
      <w:tr w:rsidR="00A55E04" w:rsidRPr="00A55E04" w:rsidTr="00411096">
        <w:trPr>
          <w:trHeight w:val="930"/>
          <w:jc w:val="center"/>
        </w:trPr>
        <w:tc>
          <w:tcPr>
            <w:tcW w:w="806" w:type="dxa"/>
            <w:vMerge/>
            <w:vAlign w:val="center"/>
          </w:tcPr>
          <w:p w:rsidR="00A55E04" w:rsidRPr="00A55E04" w:rsidRDefault="00A55E04" w:rsidP="00A55E04">
            <w:pPr>
              <w:spacing w:line="276" w:lineRule="auto"/>
              <w:rPr>
                <w:rFonts w:ascii="宋体" w:eastAsia="宋体" w:hAnsi="宋体" w:cs="宋体"/>
                <w:kern w:val="0"/>
                <w:sz w:val="24"/>
                <w:szCs w:val="24"/>
              </w:rPr>
            </w:pPr>
          </w:p>
        </w:tc>
        <w:tc>
          <w:tcPr>
            <w:tcW w:w="1156" w:type="dxa"/>
            <w:vMerge/>
          </w:tcPr>
          <w:p w:rsidR="00A55E04" w:rsidRPr="00A55E04" w:rsidRDefault="00A55E04" w:rsidP="00A55E04">
            <w:pPr>
              <w:spacing w:line="276" w:lineRule="auto"/>
              <w:rPr>
                <w:rFonts w:ascii="宋体" w:eastAsia="宋体" w:hAnsi="宋体" w:cs="宋体"/>
                <w:kern w:val="0"/>
                <w:sz w:val="24"/>
                <w:szCs w:val="24"/>
              </w:rPr>
            </w:pPr>
          </w:p>
        </w:tc>
        <w:tc>
          <w:tcPr>
            <w:tcW w:w="7039" w:type="dxa"/>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2.6 设备安装调试完毕后，投标人应及时提交盖章版的验收报告及验收需要的相关资料。验收应在双方共同参加下进行。验收标准按照国家规定标准执行。采购人有权委托中国有资格的单位对上述仪器进行性能校核。采购人在设备正常运转【1个月】后，无故障方签署项目验收报告。保修期自采购人签署验收报告之日起开始计算。货物的所有权在货物验收合格后转移至采购人。</w:t>
            </w:r>
          </w:p>
        </w:tc>
      </w:tr>
      <w:tr w:rsidR="00A55E04" w:rsidRPr="00A55E04" w:rsidTr="00411096">
        <w:trPr>
          <w:trHeight w:val="930"/>
          <w:jc w:val="center"/>
        </w:trPr>
        <w:tc>
          <w:tcPr>
            <w:tcW w:w="806" w:type="dxa"/>
            <w:vMerge/>
            <w:vAlign w:val="center"/>
          </w:tcPr>
          <w:p w:rsidR="00A55E04" w:rsidRPr="00A55E04" w:rsidRDefault="00A55E04" w:rsidP="00A55E04">
            <w:pPr>
              <w:spacing w:line="276" w:lineRule="auto"/>
              <w:rPr>
                <w:rFonts w:ascii="宋体" w:eastAsia="宋体" w:hAnsi="宋体" w:cs="宋体"/>
                <w:kern w:val="0"/>
                <w:sz w:val="24"/>
                <w:szCs w:val="24"/>
              </w:rPr>
            </w:pPr>
          </w:p>
        </w:tc>
        <w:tc>
          <w:tcPr>
            <w:tcW w:w="1156" w:type="dxa"/>
            <w:vMerge/>
          </w:tcPr>
          <w:p w:rsidR="00A55E04" w:rsidRPr="00A55E04" w:rsidRDefault="00A55E04" w:rsidP="00A55E04">
            <w:pPr>
              <w:spacing w:line="276" w:lineRule="auto"/>
              <w:rPr>
                <w:rFonts w:ascii="宋体" w:eastAsia="宋体" w:hAnsi="宋体" w:cs="宋体"/>
                <w:kern w:val="0"/>
                <w:sz w:val="24"/>
                <w:szCs w:val="24"/>
              </w:rPr>
            </w:pPr>
          </w:p>
        </w:tc>
        <w:tc>
          <w:tcPr>
            <w:tcW w:w="7039" w:type="dxa"/>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2.7</w:t>
            </w:r>
            <w:proofErr w:type="gramStart"/>
            <w:r w:rsidRPr="00A55E04">
              <w:rPr>
                <w:rFonts w:ascii="宋体" w:eastAsia="宋体" w:hAnsi="宋体" w:cs="宋体" w:hint="eastAsia"/>
                <w:kern w:val="0"/>
                <w:sz w:val="24"/>
                <w:szCs w:val="24"/>
              </w:rPr>
              <w:t>验收按</w:t>
            </w:r>
            <w:proofErr w:type="gramEnd"/>
            <w:r w:rsidRPr="00A55E04">
              <w:rPr>
                <w:rFonts w:ascii="宋体" w:eastAsia="宋体" w:hAnsi="宋体" w:cs="宋体" w:hint="eastAsia"/>
                <w:kern w:val="0"/>
                <w:sz w:val="24"/>
                <w:szCs w:val="24"/>
              </w:rPr>
              <w:t>本项目要求及国家有关的规定、规范进行。验收时如发现所交付的设备有短装、次品、损坏或其它不符合本项目规定之情形者，采购人可作现场记录，或由双方签署备忘录。此现场记录或备忘录可用作换货、补充缺失、更换损坏部件和追责的有效证据。由此产生的有关费用由投标人方承担。</w:t>
            </w:r>
          </w:p>
        </w:tc>
      </w:tr>
      <w:tr w:rsidR="00A55E04" w:rsidRPr="00A55E04" w:rsidTr="00411096">
        <w:trPr>
          <w:trHeight w:val="90"/>
          <w:jc w:val="center"/>
        </w:trPr>
        <w:tc>
          <w:tcPr>
            <w:tcW w:w="806" w:type="dxa"/>
            <w:vMerge/>
            <w:vAlign w:val="center"/>
          </w:tcPr>
          <w:p w:rsidR="00A55E04" w:rsidRPr="00A55E04" w:rsidRDefault="00A55E04" w:rsidP="00A55E04">
            <w:pPr>
              <w:spacing w:line="276" w:lineRule="auto"/>
              <w:rPr>
                <w:rFonts w:ascii="宋体" w:eastAsia="宋体" w:hAnsi="宋体" w:cs="宋体"/>
                <w:kern w:val="0"/>
                <w:sz w:val="24"/>
                <w:szCs w:val="24"/>
              </w:rPr>
            </w:pPr>
          </w:p>
        </w:tc>
        <w:tc>
          <w:tcPr>
            <w:tcW w:w="1156" w:type="dxa"/>
            <w:vMerge/>
          </w:tcPr>
          <w:p w:rsidR="00A55E04" w:rsidRPr="00A55E04" w:rsidRDefault="00A55E04" w:rsidP="00A55E04">
            <w:pPr>
              <w:spacing w:line="276" w:lineRule="auto"/>
              <w:rPr>
                <w:rFonts w:ascii="宋体" w:eastAsia="宋体" w:hAnsi="宋体" w:cs="宋体"/>
                <w:kern w:val="0"/>
                <w:sz w:val="24"/>
                <w:szCs w:val="24"/>
              </w:rPr>
            </w:pPr>
          </w:p>
        </w:tc>
        <w:tc>
          <w:tcPr>
            <w:tcW w:w="7039" w:type="dxa"/>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2.8无论任何原因造成货物短装、损坏或质量不符合本项目之规定，在采购人提出换货要求的情况下，投标人应及时安排【7】天内换货，以保证项目设备如期安装、通过验收。换货的相关费用由投标人承担，交货时间不予顺延。</w:t>
            </w:r>
          </w:p>
        </w:tc>
      </w:tr>
      <w:tr w:rsidR="00A55E04" w:rsidRPr="00A55E04" w:rsidTr="00411096">
        <w:trPr>
          <w:trHeight w:val="623"/>
          <w:jc w:val="center"/>
        </w:trPr>
        <w:tc>
          <w:tcPr>
            <w:tcW w:w="806" w:type="dxa"/>
            <w:vMerge w:val="restart"/>
            <w:vAlign w:val="center"/>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3</w:t>
            </w:r>
          </w:p>
        </w:tc>
        <w:tc>
          <w:tcPr>
            <w:tcW w:w="1156" w:type="dxa"/>
            <w:vMerge w:val="restart"/>
            <w:vAlign w:val="center"/>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培训</w:t>
            </w:r>
          </w:p>
        </w:tc>
        <w:tc>
          <w:tcPr>
            <w:tcW w:w="7039" w:type="dxa"/>
          </w:tcPr>
          <w:p w:rsidR="00A55E04" w:rsidRPr="00A55E04" w:rsidRDefault="00A55E04" w:rsidP="00A55E04">
            <w:pPr>
              <w:rPr>
                <w:rFonts w:ascii="宋体" w:eastAsia="宋体" w:hAnsi="宋体" w:cs="宋体"/>
                <w:kern w:val="0"/>
                <w:sz w:val="24"/>
                <w:szCs w:val="24"/>
              </w:rPr>
            </w:pPr>
            <w:r w:rsidRPr="00A55E04">
              <w:rPr>
                <w:rFonts w:ascii="宋体" w:eastAsia="宋体" w:hAnsi="宋体" w:cs="宋体" w:hint="eastAsia"/>
                <w:kern w:val="0"/>
                <w:sz w:val="24"/>
                <w:szCs w:val="24"/>
              </w:rPr>
              <w:t>3.1投标人应派专业技术人员免费对采购方指定人员进行定期培训及指导，直至其完全掌握设备的基本故障处理技术。</w:t>
            </w:r>
          </w:p>
        </w:tc>
      </w:tr>
      <w:tr w:rsidR="00A55E04" w:rsidRPr="00A55E04" w:rsidTr="00411096">
        <w:trPr>
          <w:trHeight w:val="623"/>
          <w:jc w:val="center"/>
        </w:trPr>
        <w:tc>
          <w:tcPr>
            <w:tcW w:w="806" w:type="dxa"/>
            <w:vMerge/>
            <w:vAlign w:val="center"/>
          </w:tcPr>
          <w:p w:rsidR="00A55E04" w:rsidRPr="00A55E04" w:rsidRDefault="00A55E04" w:rsidP="00A55E04">
            <w:pPr>
              <w:spacing w:line="276" w:lineRule="auto"/>
              <w:rPr>
                <w:rFonts w:ascii="宋体" w:eastAsia="宋体" w:hAnsi="宋体" w:cs="宋体"/>
                <w:kern w:val="0"/>
                <w:sz w:val="24"/>
                <w:szCs w:val="24"/>
              </w:rPr>
            </w:pPr>
          </w:p>
        </w:tc>
        <w:tc>
          <w:tcPr>
            <w:tcW w:w="1156" w:type="dxa"/>
            <w:vMerge/>
            <w:vAlign w:val="center"/>
          </w:tcPr>
          <w:p w:rsidR="00A55E04" w:rsidRPr="00A55E04" w:rsidRDefault="00A55E04" w:rsidP="00A55E04">
            <w:pPr>
              <w:spacing w:line="276" w:lineRule="auto"/>
              <w:rPr>
                <w:rFonts w:ascii="宋体" w:eastAsia="宋体" w:hAnsi="宋体" w:cs="宋体"/>
                <w:kern w:val="0"/>
                <w:sz w:val="24"/>
                <w:szCs w:val="24"/>
              </w:rPr>
            </w:pPr>
          </w:p>
        </w:tc>
        <w:tc>
          <w:tcPr>
            <w:tcW w:w="7039" w:type="dxa"/>
          </w:tcPr>
          <w:p w:rsidR="00A55E04" w:rsidRPr="00A55E04" w:rsidRDefault="00A55E04" w:rsidP="00A55E04">
            <w:pPr>
              <w:rPr>
                <w:rFonts w:ascii="宋体" w:eastAsia="宋体" w:hAnsi="宋体" w:cs="宋体"/>
                <w:kern w:val="0"/>
                <w:sz w:val="24"/>
                <w:szCs w:val="24"/>
              </w:rPr>
            </w:pPr>
            <w:r w:rsidRPr="00A55E04">
              <w:rPr>
                <w:rFonts w:ascii="宋体" w:eastAsia="宋体" w:hAnsi="宋体" w:cs="宋体" w:hint="eastAsia"/>
                <w:kern w:val="0"/>
                <w:sz w:val="24"/>
                <w:szCs w:val="24"/>
              </w:rPr>
              <w:t>3.2现场培训：投标人应提供现场技术培训，保证使用人员正常操作设备的各种功能。</w:t>
            </w:r>
          </w:p>
        </w:tc>
      </w:tr>
      <w:tr w:rsidR="00A55E04" w:rsidRPr="00A55E04" w:rsidTr="00411096">
        <w:trPr>
          <w:trHeight w:val="623"/>
          <w:jc w:val="center"/>
        </w:trPr>
        <w:tc>
          <w:tcPr>
            <w:tcW w:w="806" w:type="dxa"/>
            <w:vMerge/>
            <w:vAlign w:val="center"/>
          </w:tcPr>
          <w:p w:rsidR="00A55E04" w:rsidRPr="00A55E04" w:rsidRDefault="00A55E04" w:rsidP="00A55E04">
            <w:pPr>
              <w:spacing w:line="276" w:lineRule="auto"/>
              <w:rPr>
                <w:rFonts w:ascii="宋体" w:eastAsia="宋体" w:hAnsi="宋体" w:cs="宋体"/>
                <w:kern w:val="0"/>
                <w:sz w:val="24"/>
                <w:szCs w:val="24"/>
              </w:rPr>
            </w:pPr>
          </w:p>
        </w:tc>
        <w:tc>
          <w:tcPr>
            <w:tcW w:w="1156" w:type="dxa"/>
            <w:vMerge/>
            <w:vAlign w:val="center"/>
          </w:tcPr>
          <w:p w:rsidR="00A55E04" w:rsidRPr="00A55E04" w:rsidRDefault="00A55E04" w:rsidP="00A55E04">
            <w:pPr>
              <w:spacing w:line="276" w:lineRule="auto"/>
              <w:rPr>
                <w:rFonts w:ascii="宋体" w:eastAsia="宋体" w:hAnsi="宋体" w:cs="宋体"/>
                <w:kern w:val="0"/>
                <w:sz w:val="24"/>
                <w:szCs w:val="24"/>
              </w:rPr>
            </w:pPr>
          </w:p>
        </w:tc>
        <w:tc>
          <w:tcPr>
            <w:tcW w:w="7039" w:type="dxa"/>
          </w:tcPr>
          <w:p w:rsidR="00A55E04" w:rsidRPr="00A55E04" w:rsidRDefault="00A55E04" w:rsidP="00A55E04">
            <w:pPr>
              <w:rPr>
                <w:rFonts w:ascii="宋体" w:eastAsia="宋体" w:hAnsi="宋体" w:cs="宋体"/>
                <w:kern w:val="0"/>
                <w:sz w:val="24"/>
                <w:szCs w:val="24"/>
              </w:rPr>
            </w:pPr>
            <w:r w:rsidRPr="00A55E04">
              <w:rPr>
                <w:rFonts w:ascii="宋体" w:eastAsia="宋体" w:hAnsi="宋体" w:cs="宋体" w:hint="eastAsia"/>
                <w:kern w:val="0"/>
                <w:sz w:val="24"/>
                <w:szCs w:val="24"/>
              </w:rPr>
              <w:t>3.3集中培训：根据设备技术要求，可向采购人提供使用和维修技术人员培训。</w:t>
            </w:r>
          </w:p>
        </w:tc>
      </w:tr>
      <w:tr w:rsidR="00A55E04" w:rsidRPr="00A55E04" w:rsidTr="00411096">
        <w:trPr>
          <w:trHeight w:val="382"/>
          <w:jc w:val="center"/>
        </w:trPr>
        <w:tc>
          <w:tcPr>
            <w:tcW w:w="806" w:type="dxa"/>
            <w:vMerge w:val="restart"/>
            <w:vAlign w:val="center"/>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4</w:t>
            </w:r>
          </w:p>
        </w:tc>
        <w:tc>
          <w:tcPr>
            <w:tcW w:w="1156" w:type="dxa"/>
            <w:vMerge w:val="restart"/>
            <w:vAlign w:val="center"/>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知识产权</w:t>
            </w:r>
          </w:p>
        </w:tc>
        <w:tc>
          <w:tcPr>
            <w:tcW w:w="7039" w:type="dxa"/>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4.1投标人保证其提供的设备不侵犯任何第三方的所有权、知识产权等合法权益，亦不存在其他权利瑕疵。如第三方对设备提出权利请求的，采购人</w:t>
            </w:r>
            <w:proofErr w:type="gramStart"/>
            <w:r w:rsidRPr="00A55E04">
              <w:rPr>
                <w:rFonts w:ascii="宋体" w:eastAsia="宋体" w:hAnsi="宋体" w:cs="宋体" w:hint="eastAsia"/>
                <w:kern w:val="0"/>
                <w:sz w:val="24"/>
                <w:szCs w:val="24"/>
              </w:rPr>
              <w:t>不</w:t>
            </w:r>
            <w:proofErr w:type="gramEnd"/>
            <w:r w:rsidRPr="00A55E04">
              <w:rPr>
                <w:rFonts w:ascii="宋体" w:eastAsia="宋体" w:hAnsi="宋体" w:cs="宋体" w:hint="eastAsia"/>
                <w:kern w:val="0"/>
                <w:sz w:val="24"/>
                <w:szCs w:val="24"/>
              </w:rPr>
              <w:t>涉入任何此等纠纷，由投标人负责解决并承担责任；如采购人涉入纠纷，则投标人同意赔偿采购人因涉入纠纷所承担的所有费用，包括但不限于上述纠纷中所产生的一切诉讼/仲裁费用、律师费用、和解金额或终审判决中规定的赔偿金额等。</w:t>
            </w:r>
          </w:p>
        </w:tc>
      </w:tr>
      <w:tr w:rsidR="00A55E04" w:rsidRPr="00A55E04" w:rsidTr="00411096">
        <w:trPr>
          <w:trHeight w:val="623"/>
          <w:jc w:val="center"/>
        </w:trPr>
        <w:tc>
          <w:tcPr>
            <w:tcW w:w="806" w:type="dxa"/>
            <w:vMerge/>
            <w:vAlign w:val="center"/>
          </w:tcPr>
          <w:p w:rsidR="00A55E04" w:rsidRPr="00A55E04" w:rsidRDefault="00A55E04" w:rsidP="00A55E04">
            <w:pPr>
              <w:spacing w:line="276" w:lineRule="auto"/>
              <w:rPr>
                <w:rFonts w:ascii="宋体" w:eastAsia="宋体" w:hAnsi="宋体" w:cs="宋体"/>
                <w:kern w:val="0"/>
                <w:sz w:val="24"/>
                <w:szCs w:val="24"/>
              </w:rPr>
            </w:pPr>
          </w:p>
        </w:tc>
        <w:tc>
          <w:tcPr>
            <w:tcW w:w="1156" w:type="dxa"/>
            <w:vMerge/>
            <w:vAlign w:val="center"/>
          </w:tcPr>
          <w:p w:rsidR="00A55E04" w:rsidRPr="00A55E04" w:rsidRDefault="00A55E04" w:rsidP="00A55E04">
            <w:pPr>
              <w:spacing w:line="276" w:lineRule="auto"/>
              <w:rPr>
                <w:rFonts w:ascii="宋体" w:eastAsia="宋体" w:hAnsi="宋体" w:cs="宋体"/>
                <w:kern w:val="0"/>
                <w:sz w:val="24"/>
                <w:szCs w:val="24"/>
              </w:rPr>
            </w:pPr>
          </w:p>
        </w:tc>
        <w:tc>
          <w:tcPr>
            <w:tcW w:w="7039" w:type="dxa"/>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4.2 如有关法院、仲裁机构或行政机关禁止采购人继续使用本合同项目下设备的部分或全部，投标人应酌情采取以下措施之一：（1）使采购人重新免费获得使用上述设备的权利；</w:t>
            </w:r>
          </w:p>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（2）免费更换或改造上述设备，使采购人不受上述禁令限制继续使用该设备。投标人采取上述措施不能免除投标人就采购人因此遭受的损失进行赔偿的义务。</w:t>
            </w:r>
          </w:p>
        </w:tc>
      </w:tr>
      <w:tr w:rsidR="00A55E04" w:rsidRPr="00A55E04" w:rsidTr="00411096">
        <w:trPr>
          <w:trHeight w:val="623"/>
          <w:jc w:val="center"/>
        </w:trPr>
        <w:tc>
          <w:tcPr>
            <w:tcW w:w="806" w:type="dxa"/>
            <w:vMerge w:val="restart"/>
            <w:vAlign w:val="center"/>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5</w:t>
            </w:r>
          </w:p>
        </w:tc>
        <w:tc>
          <w:tcPr>
            <w:tcW w:w="1156" w:type="dxa"/>
            <w:vMerge w:val="restart"/>
            <w:vAlign w:val="center"/>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付款方式</w:t>
            </w:r>
          </w:p>
        </w:tc>
        <w:tc>
          <w:tcPr>
            <w:tcW w:w="7039" w:type="dxa"/>
          </w:tcPr>
          <w:p w:rsidR="00A55E04" w:rsidRPr="00A55E04" w:rsidRDefault="00A55E04" w:rsidP="00A55E04">
            <w:pPr>
              <w:spacing w:line="276" w:lineRule="auto"/>
              <w:rPr>
                <w:rFonts w:ascii="宋体" w:eastAsia="宋体" w:hAnsi="宋体" w:cs="宋体"/>
                <w:b/>
                <w:bCs/>
                <w:color w:val="FF0000"/>
                <w:kern w:val="0"/>
                <w:sz w:val="24"/>
                <w:szCs w:val="24"/>
              </w:rPr>
            </w:pPr>
            <w:r w:rsidRPr="00A55E04">
              <w:rPr>
                <w:rFonts w:ascii="宋体" w:eastAsia="宋体" w:hAnsi="宋体" w:cs="宋体" w:hint="eastAsia"/>
                <w:b/>
                <w:bCs/>
                <w:color w:val="FF0000"/>
                <w:kern w:val="0"/>
                <w:sz w:val="24"/>
                <w:szCs w:val="24"/>
              </w:rPr>
              <w:t>★5.1货到指定地点、验收合格并提供全额发票后，采购人向投标人支付合同总价 90 %款项。</w:t>
            </w:r>
          </w:p>
        </w:tc>
      </w:tr>
      <w:tr w:rsidR="00A55E04" w:rsidRPr="00A55E04" w:rsidTr="00411096">
        <w:trPr>
          <w:trHeight w:val="354"/>
          <w:jc w:val="center"/>
        </w:trPr>
        <w:tc>
          <w:tcPr>
            <w:tcW w:w="806" w:type="dxa"/>
            <w:vMerge/>
            <w:vAlign w:val="center"/>
          </w:tcPr>
          <w:p w:rsidR="00A55E04" w:rsidRPr="00A55E04" w:rsidRDefault="00A55E04" w:rsidP="00A55E04">
            <w:pPr>
              <w:spacing w:line="276" w:lineRule="auto"/>
              <w:rPr>
                <w:rFonts w:ascii="宋体" w:eastAsia="宋体" w:hAnsi="宋体" w:cs="宋体"/>
                <w:kern w:val="0"/>
                <w:sz w:val="24"/>
                <w:szCs w:val="24"/>
              </w:rPr>
            </w:pPr>
          </w:p>
        </w:tc>
        <w:tc>
          <w:tcPr>
            <w:tcW w:w="1156" w:type="dxa"/>
            <w:vMerge/>
          </w:tcPr>
          <w:p w:rsidR="00A55E04" w:rsidRPr="00A55E04" w:rsidRDefault="00A55E04" w:rsidP="00A55E04">
            <w:pPr>
              <w:spacing w:line="276" w:lineRule="auto"/>
              <w:rPr>
                <w:rFonts w:ascii="宋体" w:eastAsia="宋体" w:hAnsi="宋体" w:cs="宋体"/>
                <w:kern w:val="0"/>
                <w:sz w:val="24"/>
                <w:szCs w:val="24"/>
              </w:rPr>
            </w:pPr>
          </w:p>
        </w:tc>
        <w:tc>
          <w:tcPr>
            <w:tcW w:w="7039" w:type="dxa"/>
          </w:tcPr>
          <w:p w:rsidR="00A55E04" w:rsidRPr="00A55E04" w:rsidRDefault="00A55E04" w:rsidP="00A55E04">
            <w:pPr>
              <w:spacing w:line="276" w:lineRule="auto"/>
              <w:rPr>
                <w:rFonts w:ascii="宋体" w:eastAsia="宋体" w:hAnsi="宋体" w:cs="宋体"/>
                <w:b/>
                <w:bCs/>
                <w:color w:val="FF0000"/>
                <w:kern w:val="0"/>
                <w:sz w:val="24"/>
                <w:szCs w:val="24"/>
              </w:rPr>
            </w:pPr>
            <w:r w:rsidRPr="00A55E04">
              <w:rPr>
                <w:rFonts w:ascii="宋体" w:eastAsia="宋体" w:hAnsi="宋体" w:cs="宋体" w:hint="eastAsia"/>
                <w:b/>
                <w:bCs/>
                <w:color w:val="FF0000"/>
                <w:kern w:val="0"/>
                <w:sz w:val="24"/>
                <w:szCs w:val="24"/>
              </w:rPr>
              <w:t>★5.2因投标人提供的设备质量问题或投标人不履行/不适当履行合同义务而蒙受的损失，如投标人提供的设备质量出现问题或投标人不履行/不适当履行任何一项合同义务的，采购人有权直接从</w:t>
            </w:r>
            <w:r w:rsidRPr="00A55E04">
              <w:rPr>
                <w:rFonts w:ascii="宋体" w:eastAsia="宋体" w:hAnsi="宋体" w:cs="宋体" w:hint="eastAsia"/>
                <w:b/>
                <w:bCs/>
                <w:color w:val="FF0000"/>
                <w:kern w:val="0"/>
                <w:sz w:val="24"/>
                <w:szCs w:val="24"/>
              </w:rPr>
              <w:lastRenderedPageBreak/>
              <w:t>剩余款项中扣除相应违约金/损失赔偿款项。如果未发生设备质量问题或无投标人不履行或不适当履行合同义务的情况，投标人在合同设备免费保修满三年后按照采购人的相关要求提出正式申请，采购人将合同总价 10 %款项支付给投标人。</w:t>
            </w:r>
          </w:p>
        </w:tc>
      </w:tr>
      <w:tr w:rsidR="00A55E04" w:rsidRPr="00A55E04" w:rsidTr="00411096">
        <w:trPr>
          <w:trHeight w:val="1542"/>
          <w:jc w:val="center"/>
        </w:trPr>
        <w:tc>
          <w:tcPr>
            <w:tcW w:w="806" w:type="dxa"/>
            <w:vMerge w:val="restart"/>
            <w:vAlign w:val="center"/>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kern w:val="0"/>
                <w:sz w:val="24"/>
                <w:szCs w:val="24"/>
              </w:rPr>
              <w:lastRenderedPageBreak/>
              <w:t>6</w:t>
            </w:r>
          </w:p>
        </w:tc>
        <w:tc>
          <w:tcPr>
            <w:tcW w:w="1156" w:type="dxa"/>
            <w:vMerge w:val="restart"/>
            <w:vAlign w:val="center"/>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违约责任</w:t>
            </w:r>
          </w:p>
        </w:tc>
        <w:tc>
          <w:tcPr>
            <w:tcW w:w="7039" w:type="dxa"/>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6.1投标人所交设备的品种、型号、规格、质量、功能、技术参数等方面不能实质性满足招标文件要约的，采购人有权拒绝收货，投标人向采购人偿付项目合同金额 30 %的违约金；造成严重后果的，根据《深圳经济特区政府采购条例》第五十七条第（二）款规定，由主管部门对投标人进行处罚。</w:t>
            </w:r>
          </w:p>
        </w:tc>
      </w:tr>
      <w:tr w:rsidR="00A55E04" w:rsidRPr="00A55E04" w:rsidTr="00411096">
        <w:trPr>
          <w:trHeight w:val="1394"/>
          <w:jc w:val="center"/>
        </w:trPr>
        <w:tc>
          <w:tcPr>
            <w:tcW w:w="806" w:type="dxa"/>
            <w:vMerge/>
            <w:vAlign w:val="center"/>
          </w:tcPr>
          <w:p w:rsidR="00A55E04" w:rsidRPr="00A55E04" w:rsidRDefault="00A55E04" w:rsidP="00A55E04">
            <w:pPr>
              <w:spacing w:line="276" w:lineRule="auto"/>
              <w:rPr>
                <w:rFonts w:ascii="宋体" w:eastAsia="宋体" w:hAnsi="宋体" w:cs="宋体"/>
                <w:kern w:val="0"/>
                <w:sz w:val="24"/>
                <w:szCs w:val="24"/>
              </w:rPr>
            </w:pPr>
          </w:p>
        </w:tc>
        <w:tc>
          <w:tcPr>
            <w:tcW w:w="1156" w:type="dxa"/>
            <w:vMerge/>
            <w:vAlign w:val="center"/>
          </w:tcPr>
          <w:p w:rsidR="00A55E04" w:rsidRPr="00A55E04" w:rsidRDefault="00A55E04" w:rsidP="00A55E04">
            <w:pPr>
              <w:spacing w:line="276" w:lineRule="auto"/>
              <w:rPr>
                <w:rFonts w:ascii="宋体" w:eastAsia="宋体" w:hAnsi="宋体" w:cs="宋体"/>
                <w:kern w:val="0"/>
                <w:sz w:val="24"/>
                <w:szCs w:val="24"/>
              </w:rPr>
            </w:pPr>
          </w:p>
        </w:tc>
        <w:tc>
          <w:tcPr>
            <w:tcW w:w="7039" w:type="dxa"/>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6.2投标人逾期交货，或逾期完成安装调试，或货物逾期通过验收的，投标人均应支付逾期违约金，每日按合同总价的5‰计算；逾期超过三十日的，投标人需向采购人另行支付合同总价的30%的违约金，且采购人有权单方解除本合同。</w:t>
            </w:r>
          </w:p>
        </w:tc>
      </w:tr>
      <w:tr w:rsidR="00A55E04" w:rsidRPr="00A55E04" w:rsidTr="00411096">
        <w:trPr>
          <w:trHeight w:val="930"/>
          <w:jc w:val="center"/>
        </w:trPr>
        <w:tc>
          <w:tcPr>
            <w:tcW w:w="806" w:type="dxa"/>
            <w:vMerge/>
            <w:vAlign w:val="center"/>
          </w:tcPr>
          <w:p w:rsidR="00A55E04" w:rsidRPr="00A55E04" w:rsidRDefault="00A55E04" w:rsidP="00A55E04">
            <w:pPr>
              <w:spacing w:line="276" w:lineRule="auto"/>
              <w:rPr>
                <w:rFonts w:ascii="宋体" w:eastAsia="宋体" w:hAnsi="宋体" w:cs="宋体"/>
                <w:kern w:val="0"/>
                <w:sz w:val="24"/>
                <w:szCs w:val="24"/>
              </w:rPr>
            </w:pPr>
          </w:p>
        </w:tc>
        <w:tc>
          <w:tcPr>
            <w:tcW w:w="1156" w:type="dxa"/>
            <w:vMerge/>
            <w:vAlign w:val="center"/>
          </w:tcPr>
          <w:p w:rsidR="00A55E04" w:rsidRPr="00A55E04" w:rsidRDefault="00A55E04" w:rsidP="00A55E04">
            <w:pPr>
              <w:spacing w:line="276" w:lineRule="auto"/>
              <w:rPr>
                <w:rFonts w:ascii="宋体" w:eastAsia="宋体" w:hAnsi="宋体" w:cs="宋体"/>
                <w:kern w:val="0"/>
                <w:sz w:val="24"/>
                <w:szCs w:val="24"/>
              </w:rPr>
            </w:pPr>
          </w:p>
        </w:tc>
        <w:tc>
          <w:tcPr>
            <w:tcW w:w="7039" w:type="dxa"/>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6.3 未经采购人书面同意，投标人不得将本项目下全部或部分权利、义务转让给任何第三方，否则采购人有权单方解除本合同，投标人应按合同总价的20%向采购人支付违约金。</w:t>
            </w:r>
          </w:p>
        </w:tc>
      </w:tr>
      <w:tr w:rsidR="00A55E04" w:rsidRPr="00A55E04" w:rsidTr="00411096">
        <w:trPr>
          <w:trHeight w:val="930"/>
          <w:jc w:val="center"/>
        </w:trPr>
        <w:tc>
          <w:tcPr>
            <w:tcW w:w="806" w:type="dxa"/>
            <w:vMerge/>
            <w:vAlign w:val="center"/>
          </w:tcPr>
          <w:p w:rsidR="00A55E04" w:rsidRPr="00A55E04" w:rsidRDefault="00A55E04" w:rsidP="00A55E04">
            <w:pPr>
              <w:spacing w:line="276" w:lineRule="auto"/>
              <w:rPr>
                <w:rFonts w:ascii="宋体" w:eastAsia="宋体" w:hAnsi="宋体" w:cs="宋体"/>
                <w:kern w:val="0"/>
                <w:sz w:val="24"/>
                <w:szCs w:val="24"/>
              </w:rPr>
            </w:pPr>
          </w:p>
        </w:tc>
        <w:tc>
          <w:tcPr>
            <w:tcW w:w="1156" w:type="dxa"/>
            <w:vMerge/>
            <w:vAlign w:val="center"/>
          </w:tcPr>
          <w:p w:rsidR="00A55E04" w:rsidRPr="00A55E04" w:rsidRDefault="00A55E04" w:rsidP="00A55E04">
            <w:pPr>
              <w:spacing w:line="276" w:lineRule="auto"/>
              <w:rPr>
                <w:rFonts w:ascii="宋体" w:eastAsia="宋体" w:hAnsi="宋体" w:cs="宋体"/>
                <w:kern w:val="0"/>
                <w:sz w:val="24"/>
                <w:szCs w:val="24"/>
              </w:rPr>
            </w:pPr>
          </w:p>
        </w:tc>
        <w:tc>
          <w:tcPr>
            <w:tcW w:w="7039" w:type="dxa"/>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6.4由于投标人的原因，在货到一周内未进行安装调试，或安装调试时间超过正常要求，投标人均应支付逾期违约金，每日按合同总价的5‰计算；情节严重的，采购人将对投标人进行索赔。</w:t>
            </w:r>
          </w:p>
        </w:tc>
      </w:tr>
      <w:tr w:rsidR="00A55E04" w:rsidRPr="00A55E04" w:rsidTr="00411096">
        <w:trPr>
          <w:trHeight w:val="930"/>
          <w:jc w:val="center"/>
        </w:trPr>
        <w:tc>
          <w:tcPr>
            <w:tcW w:w="806" w:type="dxa"/>
            <w:vMerge/>
            <w:vAlign w:val="center"/>
          </w:tcPr>
          <w:p w:rsidR="00A55E04" w:rsidRPr="00A55E04" w:rsidRDefault="00A55E04" w:rsidP="00A55E04">
            <w:pPr>
              <w:spacing w:line="276" w:lineRule="auto"/>
              <w:rPr>
                <w:rFonts w:ascii="宋体" w:eastAsia="宋体" w:hAnsi="宋体" w:cs="宋体"/>
                <w:kern w:val="0"/>
                <w:sz w:val="24"/>
                <w:szCs w:val="24"/>
              </w:rPr>
            </w:pPr>
          </w:p>
        </w:tc>
        <w:tc>
          <w:tcPr>
            <w:tcW w:w="1156" w:type="dxa"/>
            <w:vMerge/>
            <w:vAlign w:val="center"/>
          </w:tcPr>
          <w:p w:rsidR="00A55E04" w:rsidRPr="00A55E04" w:rsidRDefault="00A55E04" w:rsidP="00A55E04">
            <w:pPr>
              <w:spacing w:line="276" w:lineRule="auto"/>
              <w:rPr>
                <w:rFonts w:ascii="宋体" w:eastAsia="宋体" w:hAnsi="宋体" w:cs="宋体"/>
                <w:kern w:val="0"/>
                <w:sz w:val="24"/>
                <w:szCs w:val="24"/>
              </w:rPr>
            </w:pPr>
          </w:p>
        </w:tc>
        <w:tc>
          <w:tcPr>
            <w:tcW w:w="7039" w:type="dxa"/>
          </w:tcPr>
          <w:p w:rsidR="00A55E04" w:rsidRPr="00A55E04" w:rsidRDefault="00A55E04" w:rsidP="00A55E04">
            <w:pPr>
              <w:spacing w:line="276" w:lineRule="auto"/>
              <w:rPr>
                <w:rFonts w:ascii="宋体" w:eastAsia="宋体" w:hAnsi="宋体" w:cs="宋体" w:hint="eastAsia"/>
                <w:kern w:val="0"/>
                <w:sz w:val="24"/>
                <w:szCs w:val="24"/>
              </w:rPr>
            </w:pPr>
            <w:r w:rsidRPr="00A55E04">
              <w:rPr>
                <w:rFonts w:ascii="宋体" w:eastAsia="宋体" w:hAnsi="宋体" w:cs="宋体" w:hint="eastAsia"/>
                <w:kern w:val="0"/>
                <w:sz w:val="24"/>
                <w:szCs w:val="24"/>
              </w:rPr>
              <w:t>6.5在投标人保证的质量保证期内，如经投标人两次维修或更换，货物仍不能达到合同约定的质量标准，采购人有权退货，投标人应退回全部货款并赔偿采购人因此遭受的损失。</w:t>
            </w:r>
          </w:p>
        </w:tc>
      </w:tr>
      <w:tr w:rsidR="00A55E04" w:rsidRPr="00A55E04" w:rsidTr="00411096">
        <w:trPr>
          <w:trHeight w:val="711"/>
          <w:jc w:val="center"/>
        </w:trPr>
        <w:tc>
          <w:tcPr>
            <w:tcW w:w="806" w:type="dxa"/>
            <w:vMerge/>
            <w:vAlign w:val="center"/>
          </w:tcPr>
          <w:p w:rsidR="00A55E04" w:rsidRPr="00A55E04" w:rsidRDefault="00A55E04" w:rsidP="00A55E04">
            <w:pPr>
              <w:spacing w:line="276" w:lineRule="auto"/>
              <w:rPr>
                <w:rFonts w:ascii="宋体" w:eastAsia="宋体" w:hAnsi="宋体" w:cs="宋体"/>
                <w:kern w:val="0"/>
                <w:sz w:val="24"/>
                <w:szCs w:val="24"/>
              </w:rPr>
            </w:pPr>
          </w:p>
        </w:tc>
        <w:tc>
          <w:tcPr>
            <w:tcW w:w="1156" w:type="dxa"/>
            <w:vMerge/>
            <w:vAlign w:val="center"/>
          </w:tcPr>
          <w:p w:rsidR="00A55E04" w:rsidRPr="00A55E04" w:rsidRDefault="00A55E04" w:rsidP="00A55E04">
            <w:pPr>
              <w:spacing w:line="276" w:lineRule="auto"/>
              <w:rPr>
                <w:rFonts w:ascii="宋体" w:eastAsia="宋体" w:hAnsi="宋体" w:cs="宋体"/>
                <w:kern w:val="0"/>
                <w:sz w:val="24"/>
                <w:szCs w:val="24"/>
              </w:rPr>
            </w:pPr>
          </w:p>
        </w:tc>
        <w:tc>
          <w:tcPr>
            <w:tcW w:w="7039" w:type="dxa"/>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6.6投标人违反约定的，采购人有权向投标人索赔，投标人应按照采购人同意的下列一种或多种方式解决索赔事宜，并应承担合同约定的其他违约责任：</w:t>
            </w:r>
          </w:p>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（1）采购人要求退货，则投标人应在三日内按合同规定的同种货币将货款全额退还采购人，并将货物搬离采购人场所，由此发生的一切损失和费用由投标人承担。</w:t>
            </w:r>
          </w:p>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（2）采购人不要求退货，则根据货物低劣程度、损坏程度以及采购人所遭受损失的数额，双方商定降低货物的价格。</w:t>
            </w:r>
          </w:p>
          <w:p w:rsidR="00A55E04" w:rsidRPr="00A55E04" w:rsidRDefault="00A55E04" w:rsidP="00A55E04">
            <w:pPr>
              <w:spacing w:line="276" w:lineRule="auto"/>
              <w:rPr>
                <w:rFonts w:ascii="宋体" w:eastAsia="宋体" w:hAnsi="宋体" w:cs="宋体" w:hint="eastAsia"/>
                <w:kern w:val="0"/>
                <w:sz w:val="24"/>
                <w:szCs w:val="24"/>
              </w:rPr>
            </w:pPr>
            <w:r w:rsidRPr="00A55E04">
              <w:rPr>
                <w:rFonts w:ascii="宋体" w:eastAsia="宋体" w:hAnsi="宋体" w:cs="宋体" w:hint="eastAsia"/>
                <w:kern w:val="0"/>
                <w:sz w:val="24"/>
                <w:szCs w:val="24"/>
              </w:rPr>
              <w:t>（3）采购人不要求退货，要求用符合规格、质量和性能要求的新零件、部件或货物来更换有缺陷的部分或修补缺陷的部分，投标人应满足采购人要求并承担一切费用和风险。同时，相应延长质量保证期。</w:t>
            </w:r>
          </w:p>
        </w:tc>
      </w:tr>
      <w:tr w:rsidR="00A55E04" w:rsidRPr="00A55E04" w:rsidTr="00411096">
        <w:trPr>
          <w:trHeight w:val="711"/>
          <w:jc w:val="center"/>
        </w:trPr>
        <w:tc>
          <w:tcPr>
            <w:tcW w:w="806" w:type="dxa"/>
            <w:vMerge/>
            <w:vAlign w:val="center"/>
          </w:tcPr>
          <w:p w:rsidR="00A55E04" w:rsidRPr="00A55E04" w:rsidRDefault="00A55E04" w:rsidP="00A55E04">
            <w:pPr>
              <w:spacing w:line="276" w:lineRule="auto"/>
              <w:rPr>
                <w:rFonts w:ascii="宋体" w:eastAsia="宋体" w:hAnsi="宋体" w:cs="宋体"/>
                <w:kern w:val="0"/>
                <w:sz w:val="24"/>
                <w:szCs w:val="24"/>
              </w:rPr>
            </w:pPr>
          </w:p>
        </w:tc>
        <w:tc>
          <w:tcPr>
            <w:tcW w:w="1156" w:type="dxa"/>
            <w:vMerge/>
            <w:vAlign w:val="center"/>
          </w:tcPr>
          <w:p w:rsidR="00A55E04" w:rsidRPr="00A55E04" w:rsidRDefault="00A55E04" w:rsidP="00A55E04">
            <w:pPr>
              <w:spacing w:line="276" w:lineRule="auto"/>
              <w:rPr>
                <w:rFonts w:ascii="宋体" w:eastAsia="宋体" w:hAnsi="宋体" w:cs="宋体"/>
                <w:kern w:val="0"/>
                <w:sz w:val="24"/>
                <w:szCs w:val="24"/>
              </w:rPr>
            </w:pPr>
          </w:p>
        </w:tc>
        <w:tc>
          <w:tcPr>
            <w:tcW w:w="7039" w:type="dxa"/>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6.7投标人违反招投标文件及本合同项下其他义务持续超过十日的，采购人有权单方解除本合同，投标人应按合同总价的20%向采购人支付违约金，违约金不足以弥补甲方损失的，采购人有权追偿。</w:t>
            </w:r>
          </w:p>
        </w:tc>
      </w:tr>
      <w:tr w:rsidR="00A55E04" w:rsidRPr="00A55E04" w:rsidTr="00411096">
        <w:trPr>
          <w:trHeight w:val="354"/>
          <w:jc w:val="center"/>
        </w:trPr>
        <w:tc>
          <w:tcPr>
            <w:tcW w:w="806" w:type="dxa"/>
            <w:vMerge w:val="restart"/>
            <w:vAlign w:val="center"/>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lastRenderedPageBreak/>
              <w:t>7</w:t>
            </w:r>
          </w:p>
        </w:tc>
        <w:tc>
          <w:tcPr>
            <w:tcW w:w="1156" w:type="dxa"/>
            <w:vMerge w:val="restart"/>
            <w:vAlign w:val="center"/>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其他</w:t>
            </w:r>
          </w:p>
        </w:tc>
        <w:tc>
          <w:tcPr>
            <w:tcW w:w="7039" w:type="dxa"/>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7.1投标人应按其投标文件中的保证，进行其他售后服务工作。</w:t>
            </w:r>
          </w:p>
        </w:tc>
      </w:tr>
      <w:tr w:rsidR="00A55E04" w:rsidRPr="00A55E04" w:rsidTr="00411096">
        <w:trPr>
          <w:trHeight w:val="1279"/>
          <w:jc w:val="center"/>
        </w:trPr>
        <w:tc>
          <w:tcPr>
            <w:tcW w:w="806" w:type="dxa"/>
            <w:vMerge/>
            <w:vAlign w:val="center"/>
          </w:tcPr>
          <w:p w:rsidR="00A55E04" w:rsidRPr="00A55E04" w:rsidRDefault="00A55E04" w:rsidP="00A55E04">
            <w:pPr>
              <w:spacing w:line="276" w:lineRule="auto"/>
              <w:rPr>
                <w:rFonts w:ascii="宋体" w:eastAsia="宋体" w:hAnsi="宋体" w:cs="宋体"/>
                <w:kern w:val="0"/>
                <w:sz w:val="24"/>
                <w:szCs w:val="24"/>
              </w:rPr>
            </w:pPr>
          </w:p>
        </w:tc>
        <w:tc>
          <w:tcPr>
            <w:tcW w:w="1156" w:type="dxa"/>
            <w:vMerge/>
          </w:tcPr>
          <w:p w:rsidR="00A55E04" w:rsidRPr="00A55E04" w:rsidRDefault="00A55E04" w:rsidP="00A55E04">
            <w:pPr>
              <w:spacing w:line="276" w:lineRule="auto"/>
              <w:rPr>
                <w:rFonts w:ascii="宋体" w:eastAsia="宋体" w:hAnsi="宋体" w:cs="宋体"/>
                <w:kern w:val="0"/>
                <w:sz w:val="24"/>
                <w:szCs w:val="24"/>
              </w:rPr>
            </w:pPr>
          </w:p>
        </w:tc>
        <w:tc>
          <w:tcPr>
            <w:tcW w:w="7039" w:type="dxa"/>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7.2</w:t>
            </w:r>
            <w:proofErr w:type="gramStart"/>
            <w:r w:rsidRPr="00A55E04">
              <w:rPr>
                <w:rFonts w:ascii="宋体" w:eastAsia="宋体" w:hAnsi="宋体" w:cs="宋体" w:hint="eastAsia"/>
                <w:kern w:val="0"/>
                <w:sz w:val="24"/>
                <w:szCs w:val="24"/>
              </w:rPr>
              <w:t>每年维保服务</w:t>
            </w:r>
            <w:proofErr w:type="gramEnd"/>
            <w:r w:rsidRPr="00A55E04">
              <w:rPr>
                <w:rFonts w:ascii="宋体" w:eastAsia="宋体" w:hAnsi="宋体" w:cs="宋体" w:hint="eastAsia"/>
                <w:kern w:val="0"/>
                <w:sz w:val="24"/>
                <w:szCs w:val="24"/>
              </w:rPr>
              <w:t>期结束后，厂家或其</w:t>
            </w:r>
            <w:proofErr w:type="gramStart"/>
            <w:r w:rsidRPr="00A55E04">
              <w:rPr>
                <w:rFonts w:ascii="宋体" w:eastAsia="宋体" w:hAnsi="宋体" w:cs="宋体" w:hint="eastAsia"/>
                <w:kern w:val="0"/>
                <w:sz w:val="24"/>
                <w:szCs w:val="24"/>
              </w:rPr>
              <w:t>指定维保服务</w:t>
            </w:r>
            <w:proofErr w:type="gramEnd"/>
            <w:r w:rsidRPr="00A55E04">
              <w:rPr>
                <w:rFonts w:ascii="宋体" w:eastAsia="宋体" w:hAnsi="宋体" w:cs="宋体" w:hint="eastAsia"/>
                <w:kern w:val="0"/>
                <w:sz w:val="24"/>
                <w:szCs w:val="24"/>
              </w:rPr>
              <w:t xml:space="preserve">商应向采购人提交年度服务总结报告，报告内容包括但不限于维修情况、PM情况、设备运行情况分析、 </w:t>
            </w:r>
            <w:proofErr w:type="gramStart"/>
            <w:r w:rsidRPr="00A55E04">
              <w:rPr>
                <w:rFonts w:ascii="宋体" w:eastAsia="宋体" w:hAnsi="宋体" w:cs="宋体" w:hint="eastAsia"/>
                <w:kern w:val="0"/>
                <w:sz w:val="24"/>
                <w:szCs w:val="24"/>
              </w:rPr>
              <w:t>维保成本</w:t>
            </w:r>
            <w:proofErr w:type="gramEnd"/>
            <w:r w:rsidRPr="00A55E04">
              <w:rPr>
                <w:rFonts w:ascii="宋体" w:eastAsia="宋体" w:hAnsi="宋体" w:cs="宋体" w:hint="eastAsia"/>
                <w:kern w:val="0"/>
                <w:sz w:val="24"/>
                <w:szCs w:val="24"/>
              </w:rPr>
              <w:t xml:space="preserve">分析、设备存在问题及建议等。 </w:t>
            </w:r>
          </w:p>
        </w:tc>
      </w:tr>
      <w:tr w:rsidR="00A55E04" w:rsidRPr="00A55E04" w:rsidTr="00411096">
        <w:trPr>
          <w:trHeight w:val="1279"/>
          <w:jc w:val="center"/>
        </w:trPr>
        <w:tc>
          <w:tcPr>
            <w:tcW w:w="806" w:type="dxa"/>
            <w:vAlign w:val="center"/>
          </w:tcPr>
          <w:p w:rsidR="00A55E04" w:rsidRPr="00A55E04" w:rsidRDefault="00A55E04" w:rsidP="00A55E04">
            <w:pPr>
              <w:spacing w:line="276" w:lineRule="auto"/>
              <w:rPr>
                <w:rFonts w:ascii="宋体" w:eastAsia="宋体" w:hAnsi="宋体" w:cs="宋体"/>
                <w:kern w:val="0"/>
                <w:sz w:val="24"/>
                <w:szCs w:val="24"/>
              </w:rPr>
            </w:pPr>
            <w:r w:rsidRPr="00A55E04">
              <w:rPr>
                <w:rFonts w:ascii="宋体" w:eastAsia="宋体" w:hAnsi="宋体" w:cs="宋体" w:hint="eastAsia"/>
                <w:kern w:val="0"/>
                <w:sz w:val="24"/>
                <w:szCs w:val="24"/>
              </w:rPr>
              <w:t>8</w:t>
            </w:r>
          </w:p>
        </w:tc>
        <w:tc>
          <w:tcPr>
            <w:tcW w:w="1156" w:type="dxa"/>
            <w:vAlign w:val="center"/>
          </w:tcPr>
          <w:p w:rsidR="00A55E04" w:rsidRPr="00A55E04" w:rsidRDefault="00A55E04" w:rsidP="00A55E04">
            <w:pPr>
              <w:spacing w:line="276" w:lineRule="auto"/>
              <w:jc w:val="center"/>
              <w:rPr>
                <w:rFonts w:ascii="宋体" w:eastAsia="宋体" w:hAnsi="宋体" w:cs="宋体"/>
                <w:kern w:val="0"/>
                <w:sz w:val="24"/>
                <w:szCs w:val="24"/>
              </w:rPr>
            </w:pPr>
            <w:r w:rsidRPr="00A55E04">
              <w:rPr>
                <w:rFonts w:ascii="宋体" w:eastAsia="宋体" w:hAnsi="宋体" w:cs="宋体"/>
                <w:kern w:val="0"/>
                <w:sz w:val="24"/>
                <w:szCs w:val="24"/>
              </w:rPr>
              <w:t>项目（产品）要求</w:t>
            </w:r>
          </w:p>
        </w:tc>
        <w:tc>
          <w:tcPr>
            <w:tcW w:w="7039" w:type="dxa"/>
          </w:tcPr>
          <w:p w:rsidR="00A55E04" w:rsidRPr="00A55E04" w:rsidRDefault="00A55E04" w:rsidP="00A55E04">
            <w:pPr>
              <w:spacing w:line="276" w:lineRule="auto"/>
              <w:rPr>
                <w:rFonts w:ascii="宋体" w:eastAsia="宋体" w:hAnsi="宋体" w:cs="宋体"/>
                <w:b/>
                <w:bCs/>
                <w:color w:val="FF0000"/>
                <w:kern w:val="0"/>
                <w:sz w:val="24"/>
                <w:szCs w:val="24"/>
              </w:rPr>
            </w:pPr>
            <w:r w:rsidRPr="00A55E04">
              <w:rPr>
                <w:rFonts w:ascii="宋体" w:eastAsia="宋体" w:hAnsi="宋体" w:cs="宋体" w:hint="eastAsia"/>
                <w:b/>
                <w:bCs/>
                <w:color w:val="FF0000"/>
                <w:kern w:val="0"/>
                <w:sz w:val="24"/>
                <w:szCs w:val="24"/>
              </w:rPr>
              <w:t>★8.1投标人所投产</w:t>
            </w:r>
            <w:proofErr w:type="gramStart"/>
            <w:r w:rsidRPr="00A55E04">
              <w:rPr>
                <w:rFonts w:ascii="宋体" w:eastAsia="宋体" w:hAnsi="宋体" w:cs="宋体" w:hint="eastAsia"/>
                <w:b/>
                <w:bCs/>
                <w:color w:val="FF0000"/>
                <w:kern w:val="0"/>
                <w:sz w:val="24"/>
                <w:szCs w:val="24"/>
              </w:rPr>
              <w:t>品具备</w:t>
            </w:r>
            <w:proofErr w:type="gramEnd"/>
            <w:r w:rsidRPr="00A55E04">
              <w:rPr>
                <w:rFonts w:ascii="宋体" w:eastAsia="宋体" w:hAnsi="宋体" w:cs="宋体" w:hint="eastAsia"/>
                <w:b/>
                <w:bCs/>
                <w:color w:val="FF0000"/>
                <w:kern w:val="0"/>
                <w:sz w:val="24"/>
                <w:szCs w:val="24"/>
              </w:rPr>
              <w:t>相关主管部门要求的认证资料：所投产品为第一类医疗器械的，提供监督管理部门签发的有效的《医疗器械备案凭证》扫描件，原件备查；所投产品为第二、三类医疗器械的，提供监督管理部门签发的涵盖所投产品的《医疗器械注册证》(有效期内)扫描件，原件备查。</w:t>
            </w:r>
          </w:p>
        </w:tc>
      </w:tr>
    </w:tbl>
    <w:p w:rsidR="00A55E04" w:rsidRPr="00A55E04" w:rsidRDefault="00A55E04" w:rsidP="00A55E04">
      <w:pPr>
        <w:keepNext/>
        <w:keepLines/>
        <w:spacing w:before="260" w:after="260" w:line="360" w:lineRule="auto"/>
        <w:outlineLvl w:val="1"/>
        <w:rPr>
          <w:rFonts w:ascii="宋体" w:eastAsia="宋体" w:hAnsi="宋体" w:cs="Times New Roman"/>
          <w:b/>
          <w:bCs/>
          <w:kern w:val="0"/>
          <w:sz w:val="28"/>
          <w:szCs w:val="28"/>
          <w:lang/>
        </w:rPr>
      </w:pPr>
      <w:r w:rsidRPr="00A55E04">
        <w:rPr>
          <w:rFonts w:ascii="宋体" w:eastAsia="宋体" w:hAnsi="宋体" w:cs="Times New Roman"/>
          <w:b/>
          <w:bCs/>
          <w:color w:val="000000"/>
          <w:kern w:val="0"/>
          <w:sz w:val="28"/>
          <w:szCs w:val="28"/>
          <w:lang/>
        </w:rPr>
        <w:br w:type="page"/>
      </w:r>
      <w:bookmarkStart w:id="7" w:name="_Toc155947322"/>
      <w:proofErr w:type="spellStart"/>
      <w:r w:rsidRPr="00A55E04">
        <w:rPr>
          <w:rFonts w:ascii="宋体" w:eastAsia="宋体" w:hAnsi="宋体" w:cs="Times New Roman" w:hint="eastAsia"/>
          <w:b/>
          <w:bCs/>
          <w:color w:val="000000"/>
          <w:kern w:val="0"/>
          <w:sz w:val="28"/>
          <w:szCs w:val="28"/>
          <w:lang/>
        </w:rPr>
        <w:lastRenderedPageBreak/>
        <w:t>四</w:t>
      </w:r>
      <w:r w:rsidRPr="00A55E04">
        <w:rPr>
          <w:rFonts w:ascii="宋体" w:eastAsia="宋体" w:hAnsi="宋体" w:cs="Times New Roman" w:hint="eastAsia"/>
          <w:b/>
          <w:bCs/>
          <w:kern w:val="0"/>
          <w:sz w:val="28"/>
          <w:szCs w:val="28"/>
          <w:lang/>
        </w:rPr>
        <w:t>、关于评标优惠政策</w:t>
      </w:r>
      <w:bookmarkEnd w:id="7"/>
      <w:proofErr w:type="spellEnd"/>
    </w:p>
    <w:p w:rsidR="00A55E04" w:rsidRPr="00A55E04" w:rsidRDefault="00A55E04" w:rsidP="00A55E04">
      <w:pPr>
        <w:spacing w:line="360" w:lineRule="auto"/>
        <w:ind w:leftChars="69" w:left="145" w:firstLineChars="235" w:firstLine="564"/>
        <w:rPr>
          <w:rFonts w:ascii="宋体" w:eastAsia="宋体" w:hAnsi="宋体" w:cs="宋体"/>
          <w:bCs/>
          <w:color w:val="000000"/>
          <w:sz w:val="24"/>
          <w:szCs w:val="24"/>
        </w:rPr>
      </w:pPr>
      <w:r w:rsidRPr="00A55E04">
        <w:rPr>
          <w:rFonts w:ascii="宋体" w:eastAsia="宋体" w:hAnsi="宋体" w:cs="宋体" w:hint="eastAsia"/>
          <w:bCs/>
          <w:color w:val="000000"/>
          <w:sz w:val="24"/>
          <w:szCs w:val="24"/>
        </w:rPr>
        <w:t>（1）为进一步落实《政府采购促进中小企业发展管理办法》（财库﹝</w:t>
      </w:r>
      <w:r w:rsidRPr="00A55E04">
        <w:rPr>
          <w:rFonts w:ascii="宋体" w:eastAsia="宋体" w:hAnsi="宋体" w:cs="宋体"/>
          <w:bCs/>
          <w:color w:val="000000"/>
          <w:sz w:val="24"/>
          <w:szCs w:val="24"/>
        </w:rPr>
        <w:t>2020</w:t>
      </w:r>
      <w:r w:rsidRPr="00A55E04">
        <w:rPr>
          <w:rFonts w:ascii="宋体" w:eastAsia="宋体" w:hAnsi="宋体" w:cs="宋体" w:hint="eastAsia"/>
          <w:bCs/>
          <w:color w:val="000000"/>
          <w:sz w:val="24"/>
          <w:szCs w:val="24"/>
        </w:rPr>
        <w:t>﹞</w:t>
      </w:r>
      <w:r w:rsidRPr="00A55E04">
        <w:rPr>
          <w:rFonts w:ascii="宋体" w:eastAsia="宋体" w:hAnsi="宋体" w:cs="宋体"/>
          <w:bCs/>
          <w:color w:val="000000"/>
          <w:sz w:val="24"/>
          <w:szCs w:val="24"/>
        </w:rPr>
        <w:t xml:space="preserve">46 </w:t>
      </w:r>
      <w:r w:rsidRPr="00A55E04">
        <w:rPr>
          <w:rFonts w:ascii="宋体" w:eastAsia="宋体" w:hAnsi="宋体" w:cs="宋体" w:hint="eastAsia"/>
          <w:bCs/>
          <w:color w:val="000000"/>
          <w:sz w:val="24"/>
          <w:szCs w:val="24"/>
        </w:rPr>
        <w:t>号）、《关于政府采购支持监狱企业发展有关问题的通知》（财库〔2014〕68号）、《财政部、民政部、中国残疾人联合会关于促进残疾人就业政府采购政策的通知》（财库〔2017〕141号）以及《深圳市人民政府办公厅印发关于以更大力度支持民营经济发展的若干措施的通知》（深府</w:t>
      </w:r>
      <w:proofErr w:type="gramStart"/>
      <w:r w:rsidRPr="00A55E04">
        <w:rPr>
          <w:rFonts w:ascii="宋体" w:eastAsia="宋体" w:hAnsi="宋体" w:cs="宋体" w:hint="eastAsia"/>
          <w:bCs/>
          <w:color w:val="000000"/>
          <w:sz w:val="24"/>
          <w:szCs w:val="24"/>
        </w:rPr>
        <w:t>规</w:t>
      </w:r>
      <w:proofErr w:type="gramEnd"/>
      <w:r w:rsidRPr="00A55E04">
        <w:rPr>
          <w:rFonts w:ascii="宋体" w:eastAsia="宋体" w:hAnsi="宋体" w:cs="宋体" w:hint="eastAsia"/>
          <w:bCs/>
          <w:color w:val="000000"/>
          <w:sz w:val="24"/>
          <w:szCs w:val="24"/>
        </w:rPr>
        <w:t>〔2018〕23号）等要求，小型企业、微型企业、监狱企业、残疾人福利性单位提供本企业制造的货物，承担的工程或服务，或者提供其他符合优惠主体资格条件企业制造的货物，对其所投产品的价格给予</w:t>
      </w:r>
      <w:r w:rsidRPr="00A55E04">
        <w:rPr>
          <w:rFonts w:ascii="宋体" w:eastAsia="宋体" w:hAnsi="宋体" w:cs="宋体" w:hint="eastAsia"/>
          <w:b/>
          <w:bCs/>
          <w:color w:val="000000"/>
          <w:sz w:val="24"/>
          <w:szCs w:val="24"/>
          <w:u w:val="single"/>
        </w:rPr>
        <w:t>10%</w:t>
      </w:r>
      <w:r w:rsidRPr="00A55E04">
        <w:rPr>
          <w:rFonts w:ascii="宋体" w:eastAsia="宋体" w:hAnsi="宋体" w:cs="宋体" w:hint="eastAsia"/>
          <w:bCs/>
          <w:color w:val="000000"/>
          <w:sz w:val="24"/>
          <w:szCs w:val="24"/>
        </w:rPr>
        <w:t>的扣除，用扣除后的价格参与评审，具体扣除比例由采购人或者招标机构确定。满足多项优惠政策的企业，不重复享受多项价格扣除政策。</w:t>
      </w:r>
    </w:p>
    <w:p w:rsidR="00A55E04" w:rsidRPr="00A55E04" w:rsidRDefault="00A55E04" w:rsidP="00A55E04">
      <w:pPr>
        <w:spacing w:line="360" w:lineRule="auto"/>
        <w:ind w:leftChars="69" w:left="145" w:firstLineChars="235" w:firstLine="564"/>
        <w:rPr>
          <w:rFonts w:ascii="宋体" w:eastAsia="宋体" w:hAnsi="宋体" w:cs="宋体"/>
          <w:bCs/>
          <w:color w:val="000000"/>
          <w:sz w:val="24"/>
          <w:szCs w:val="24"/>
        </w:rPr>
      </w:pPr>
      <w:r w:rsidRPr="00A55E04">
        <w:rPr>
          <w:rFonts w:ascii="宋体" w:eastAsia="宋体" w:hAnsi="宋体" w:cs="宋体" w:hint="eastAsia"/>
          <w:bCs/>
          <w:color w:val="000000"/>
          <w:sz w:val="24"/>
          <w:szCs w:val="24"/>
        </w:rPr>
        <w:t>（2）联合体投标</w:t>
      </w:r>
      <w:proofErr w:type="gramStart"/>
      <w:r w:rsidRPr="00A55E04">
        <w:rPr>
          <w:rFonts w:ascii="宋体" w:eastAsia="宋体" w:hAnsi="宋体" w:cs="宋体" w:hint="eastAsia"/>
          <w:bCs/>
          <w:color w:val="000000"/>
          <w:sz w:val="24"/>
          <w:szCs w:val="24"/>
        </w:rPr>
        <w:t>且联合</w:t>
      </w:r>
      <w:proofErr w:type="gramEnd"/>
      <w:r w:rsidRPr="00A55E04">
        <w:rPr>
          <w:rFonts w:ascii="宋体" w:eastAsia="宋体" w:hAnsi="宋体" w:cs="宋体" w:hint="eastAsia"/>
          <w:bCs/>
          <w:color w:val="000000"/>
          <w:sz w:val="24"/>
          <w:szCs w:val="24"/>
        </w:rPr>
        <w:t>协议中明确约定优惠主体的协议合同金额占到联合体协议总金额30%以上的，价格扣除比例为2%，具体扣除比例由采购人或者招标机构确定。联合体各方均为优惠主体的，对其所投产品的价格给予6%的扣除。</w:t>
      </w:r>
    </w:p>
    <w:p w:rsidR="00934667" w:rsidRPr="00A55E04" w:rsidRDefault="00A55E04" w:rsidP="00A55E04">
      <w:pPr>
        <w:spacing w:line="360" w:lineRule="auto"/>
        <w:ind w:leftChars="69" w:left="145" w:firstLineChars="235" w:firstLine="564"/>
        <w:rPr>
          <w:rFonts w:ascii="宋体" w:eastAsia="宋体" w:hAnsi="宋体" w:cs="宋体"/>
          <w:bCs/>
          <w:color w:val="000000"/>
          <w:sz w:val="24"/>
          <w:szCs w:val="24"/>
        </w:rPr>
      </w:pPr>
      <w:r w:rsidRPr="00A55E04">
        <w:rPr>
          <w:rFonts w:ascii="宋体" w:eastAsia="宋体" w:hAnsi="宋体" w:cs="宋体" w:hint="eastAsia"/>
          <w:bCs/>
          <w:color w:val="000000"/>
          <w:sz w:val="24"/>
          <w:szCs w:val="24"/>
        </w:rPr>
        <w:t>（3）优惠主体资格的认定资料为《中小企业声明函》、《残疾人福利性单位声明函》、《监狱企业声明函》以及《含有小型、微型企业的联合体声明函》等承诺性质的资料（声明函样式见附件）；监狱企业或者代理提供监狱企业货物的 供应商如须享受优惠政策，除上述资料外，还须提供省级以上监狱管理局、戒毒管理局出具的监狱企业证明文件。</w:t>
      </w:r>
    </w:p>
    <w:sectPr w:rsidR="00934667" w:rsidRPr="00A55E04"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5E04"/>
    <w:rsid w:val="002D0F0E"/>
    <w:rsid w:val="0038276D"/>
    <w:rsid w:val="0094277F"/>
    <w:rsid w:val="009B6AC1"/>
    <w:rsid w:val="00A55E04"/>
    <w:rsid w:val="00CC65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A55E04"/>
    <w:rPr>
      <w:rFonts w:ascii="宋体" w:eastAsia="宋体"/>
      <w:sz w:val="18"/>
      <w:szCs w:val="18"/>
    </w:rPr>
  </w:style>
  <w:style w:type="character" w:customStyle="1" w:styleId="Char">
    <w:name w:val="文档结构图 Char"/>
    <w:basedOn w:val="a0"/>
    <w:link w:val="a3"/>
    <w:uiPriority w:val="99"/>
    <w:semiHidden/>
    <w:rsid w:val="00A55E04"/>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946</Words>
  <Characters>5393</Characters>
  <Application>Microsoft Office Word</Application>
  <DocSecurity>0</DocSecurity>
  <Lines>44</Lines>
  <Paragraphs>12</Paragraphs>
  <ScaleCrop>false</ScaleCrop>
  <Company>Microsoft</Company>
  <LinksUpToDate>false</LinksUpToDate>
  <CharactersWithSpaces>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2025-03-14T02:31:00Z</dcterms:created>
  <dcterms:modified xsi:type="dcterms:W3CDTF">2025-03-14T02:31:00Z</dcterms:modified>
</cp:coreProperties>
</file>