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ECF20">
      <w:pPr>
        <w:pStyle w:val="2"/>
        <w:spacing w:before="0" w:after="0" w:line="240" w:lineRule="auto"/>
        <w:jc w:val="center"/>
        <w:rPr>
          <w:rFonts w:hint="eastAsia" w:ascii="黑体" w:hAnsi="黑体" w:eastAsia="黑体"/>
        </w:rPr>
      </w:pPr>
      <w:bookmarkStart w:id="0" w:name="_Toc191978755"/>
      <w:r>
        <w:rPr>
          <w:rFonts w:hint="eastAsia" w:ascii="黑体" w:hAnsi="黑体" w:eastAsia="黑体"/>
        </w:rPr>
        <w:t xml:space="preserve">第五部分  </w:t>
      </w:r>
      <w:r>
        <w:rPr>
          <w:rFonts w:ascii="黑体" w:hAnsi="黑体" w:eastAsia="黑体"/>
        </w:rPr>
        <w:fldChar w:fldCharType="begin"/>
      </w:r>
      <w:r>
        <w:rPr>
          <w:rFonts w:ascii="黑体" w:hAnsi="黑体" w:eastAsia="黑体"/>
        </w:rPr>
        <w:instrText xml:space="preserve"> HYPERLINK \l "_Toc488762883" </w:instrText>
      </w:r>
      <w:r>
        <w:rPr>
          <w:rFonts w:ascii="黑体" w:hAnsi="黑体" w:eastAsia="黑体"/>
        </w:rPr>
        <w:fldChar w:fldCharType="separate"/>
      </w:r>
      <w:r>
        <w:rPr>
          <w:rFonts w:hint="eastAsia" w:ascii="黑体" w:hAnsi="黑体" w:eastAsia="黑体"/>
        </w:rPr>
        <w:t>招标项目需求</w:t>
      </w:r>
      <w:bookmarkEnd w:id="0"/>
      <w:r>
        <w:rPr>
          <w:rFonts w:ascii="黑体" w:hAnsi="黑体" w:eastAsia="黑体"/>
        </w:rPr>
        <w:fldChar w:fldCharType="end"/>
      </w:r>
    </w:p>
    <w:p w14:paraId="6C300287">
      <w:pPr>
        <w:spacing w:line="360" w:lineRule="auto"/>
        <w:outlineLvl w:val="1"/>
        <w:rPr>
          <w:rFonts w:hint="eastAsia" w:ascii="宋体" w:hAnsi="宋体" w:cs="宋体"/>
          <w:b/>
        </w:rPr>
      </w:pPr>
      <w:bookmarkStart w:id="1" w:name="_Toc191978756"/>
      <w:r>
        <w:rPr>
          <w:rFonts w:hint="eastAsia" w:ascii="宋体" w:hAnsi="宋体" w:cs="宋体"/>
          <w:b/>
        </w:rPr>
        <w:t>一、货物清单</w:t>
      </w:r>
      <w:bookmarkEnd w:id="1"/>
    </w:p>
    <w:tbl>
      <w:tblPr>
        <w:tblStyle w:val="3"/>
        <w:tblW w:w="5000" w:type="pct"/>
        <w:jc w:val="center"/>
        <w:tblLayout w:type="autofit"/>
        <w:tblCellMar>
          <w:top w:w="0" w:type="dxa"/>
          <w:left w:w="108" w:type="dxa"/>
          <w:bottom w:w="0" w:type="dxa"/>
          <w:right w:w="108" w:type="dxa"/>
        </w:tblCellMar>
      </w:tblPr>
      <w:tblGrid>
        <w:gridCol w:w="830"/>
        <w:gridCol w:w="2626"/>
        <w:gridCol w:w="1188"/>
        <w:gridCol w:w="1597"/>
        <w:gridCol w:w="2281"/>
      </w:tblGrid>
      <w:tr w14:paraId="3E2F24B6">
        <w:tblPrEx>
          <w:tblCellMar>
            <w:top w:w="0" w:type="dxa"/>
            <w:left w:w="108" w:type="dxa"/>
            <w:bottom w:w="0" w:type="dxa"/>
            <w:right w:w="108" w:type="dxa"/>
          </w:tblCellMar>
        </w:tblPrEx>
        <w:trPr>
          <w:trHeight w:val="402" w:hRule="atLeast"/>
          <w:jc w:val="center"/>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CB749">
            <w:pPr>
              <w:widowControl/>
              <w:jc w:val="center"/>
              <w:rPr>
                <w:rFonts w:ascii="宋体" w:hAnsi="宋体" w:cs="宋体"/>
                <w:color w:val="000000"/>
                <w:kern w:val="0"/>
                <w:szCs w:val="21"/>
              </w:rPr>
            </w:pPr>
            <w:r>
              <w:rPr>
                <w:rFonts w:hint="eastAsia" w:ascii="宋体" w:hAnsi="宋体" w:cs="宋体"/>
                <w:b/>
                <w:bCs/>
                <w:color w:val="000000"/>
                <w:kern w:val="0"/>
                <w:szCs w:val="21"/>
              </w:rPr>
              <w:t>序号</w:t>
            </w:r>
          </w:p>
        </w:tc>
        <w:tc>
          <w:tcPr>
            <w:tcW w:w="1541" w:type="pct"/>
            <w:tcBorders>
              <w:top w:val="single" w:color="auto" w:sz="4" w:space="0"/>
              <w:left w:val="nil"/>
              <w:bottom w:val="single" w:color="auto" w:sz="4" w:space="0"/>
              <w:right w:val="single" w:color="auto" w:sz="4" w:space="0"/>
            </w:tcBorders>
            <w:shd w:val="clear" w:color="auto" w:fill="auto"/>
            <w:noWrap/>
            <w:vAlign w:val="center"/>
          </w:tcPr>
          <w:p w14:paraId="68694963">
            <w:pPr>
              <w:widowControl/>
              <w:jc w:val="center"/>
              <w:rPr>
                <w:rFonts w:hint="eastAsia" w:ascii="宋体" w:hAnsi="宋体" w:cs="宋体"/>
                <w:color w:val="000000"/>
                <w:kern w:val="0"/>
                <w:szCs w:val="21"/>
              </w:rPr>
            </w:pPr>
            <w:r>
              <w:rPr>
                <w:rFonts w:hint="eastAsia" w:ascii="宋体" w:hAnsi="宋体" w:cs="宋体"/>
                <w:b/>
                <w:bCs/>
                <w:color w:val="000000"/>
                <w:kern w:val="0"/>
                <w:szCs w:val="21"/>
              </w:rPr>
              <w:t>货物名称（标的名称）</w:t>
            </w:r>
          </w:p>
        </w:tc>
        <w:tc>
          <w:tcPr>
            <w:tcW w:w="697" w:type="pct"/>
            <w:tcBorders>
              <w:top w:val="single" w:color="auto" w:sz="4" w:space="0"/>
              <w:left w:val="nil"/>
              <w:bottom w:val="single" w:color="auto" w:sz="4" w:space="0"/>
              <w:right w:val="single" w:color="auto" w:sz="4" w:space="0"/>
            </w:tcBorders>
            <w:shd w:val="clear" w:color="auto" w:fill="auto"/>
            <w:noWrap/>
            <w:vAlign w:val="center"/>
          </w:tcPr>
          <w:p w14:paraId="6D470C78">
            <w:pPr>
              <w:widowControl/>
              <w:jc w:val="center"/>
              <w:rPr>
                <w:rFonts w:hint="eastAsia" w:ascii="宋体" w:hAnsi="宋体" w:cs="宋体"/>
                <w:color w:val="000000"/>
                <w:kern w:val="0"/>
                <w:szCs w:val="21"/>
              </w:rPr>
            </w:pPr>
            <w:r>
              <w:rPr>
                <w:rFonts w:hint="eastAsia" w:ascii="宋体" w:hAnsi="宋体" w:cs="宋体"/>
                <w:b/>
                <w:bCs/>
                <w:color w:val="000000"/>
                <w:kern w:val="0"/>
                <w:szCs w:val="21"/>
              </w:rPr>
              <w:t>数量</w:t>
            </w:r>
          </w:p>
        </w:tc>
        <w:tc>
          <w:tcPr>
            <w:tcW w:w="937" w:type="pct"/>
            <w:tcBorders>
              <w:top w:val="single" w:color="auto" w:sz="4" w:space="0"/>
              <w:left w:val="nil"/>
              <w:bottom w:val="single" w:color="auto" w:sz="4" w:space="0"/>
              <w:right w:val="single" w:color="auto" w:sz="4" w:space="0"/>
            </w:tcBorders>
            <w:shd w:val="clear" w:color="auto" w:fill="auto"/>
            <w:noWrap/>
            <w:vAlign w:val="center"/>
          </w:tcPr>
          <w:p w14:paraId="15DDFB43">
            <w:pPr>
              <w:widowControl/>
              <w:jc w:val="center"/>
              <w:rPr>
                <w:rFonts w:hint="eastAsia" w:ascii="宋体" w:hAnsi="宋体" w:cs="宋体"/>
                <w:color w:val="000000"/>
                <w:kern w:val="0"/>
                <w:szCs w:val="21"/>
              </w:rPr>
            </w:pPr>
            <w:r>
              <w:rPr>
                <w:rFonts w:hint="eastAsia" w:ascii="宋体" w:hAnsi="宋体" w:cs="宋体"/>
                <w:b/>
                <w:bCs/>
                <w:color w:val="000000"/>
                <w:kern w:val="0"/>
                <w:szCs w:val="21"/>
              </w:rPr>
              <w:t>单位</w:t>
            </w:r>
          </w:p>
        </w:tc>
        <w:tc>
          <w:tcPr>
            <w:tcW w:w="1338" w:type="pct"/>
            <w:tcBorders>
              <w:top w:val="single" w:color="auto" w:sz="4" w:space="0"/>
              <w:left w:val="nil"/>
              <w:bottom w:val="single" w:color="auto" w:sz="4" w:space="0"/>
              <w:right w:val="single" w:color="auto" w:sz="4" w:space="0"/>
            </w:tcBorders>
            <w:shd w:val="clear" w:color="auto" w:fill="auto"/>
            <w:noWrap w:val="0"/>
            <w:vAlign w:val="center"/>
          </w:tcPr>
          <w:p w14:paraId="7B39FD42">
            <w:pPr>
              <w:widowControl/>
              <w:jc w:val="center"/>
              <w:rPr>
                <w:rFonts w:hint="eastAsia" w:ascii="宋体" w:hAnsi="宋体" w:cs="宋体"/>
                <w:b/>
                <w:bCs/>
                <w:kern w:val="0"/>
                <w:szCs w:val="21"/>
              </w:rPr>
            </w:pPr>
            <w:r>
              <w:rPr>
                <w:rFonts w:hint="eastAsia" w:ascii="宋体" w:hAnsi="宋体" w:cs="宋体"/>
                <w:b/>
                <w:bCs/>
                <w:kern w:val="0"/>
                <w:szCs w:val="21"/>
              </w:rPr>
              <w:t>备注</w:t>
            </w:r>
          </w:p>
        </w:tc>
      </w:tr>
      <w:tr w14:paraId="2107CA78">
        <w:tblPrEx>
          <w:tblCellMar>
            <w:top w:w="0" w:type="dxa"/>
            <w:left w:w="108" w:type="dxa"/>
            <w:bottom w:w="0" w:type="dxa"/>
            <w:right w:w="108" w:type="dxa"/>
          </w:tblCellMar>
        </w:tblPrEx>
        <w:trPr>
          <w:trHeight w:val="402" w:hRule="atLeast"/>
          <w:jc w:val="center"/>
        </w:trPr>
        <w:tc>
          <w:tcPr>
            <w:tcW w:w="487" w:type="pct"/>
            <w:tcBorders>
              <w:top w:val="nil"/>
              <w:left w:val="single" w:color="auto" w:sz="4" w:space="0"/>
              <w:bottom w:val="single" w:color="auto" w:sz="4" w:space="0"/>
              <w:right w:val="single" w:color="auto" w:sz="4" w:space="0"/>
            </w:tcBorders>
            <w:shd w:val="clear" w:color="auto" w:fill="auto"/>
            <w:noWrap/>
            <w:vAlign w:val="center"/>
          </w:tcPr>
          <w:p w14:paraId="04E45724">
            <w:pPr>
              <w:widowControl/>
              <w:jc w:val="center"/>
              <w:rPr>
                <w:rFonts w:ascii="宋体" w:hAnsi="宋体"/>
                <w:color w:val="000000"/>
                <w:kern w:val="0"/>
                <w:szCs w:val="21"/>
              </w:rPr>
            </w:pPr>
            <w:r>
              <w:rPr>
                <w:rFonts w:hint="eastAsia" w:ascii="宋体" w:hAnsi="宋体"/>
                <w:color w:val="000000"/>
                <w:szCs w:val="21"/>
              </w:rPr>
              <w:t>1</w:t>
            </w:r>
          </w:p>
        </w:tc>
        <w:tc>
          <w:tcPr>
            <w:tcW w:w="1541" w:type="pct"/>
            <w:tcBorders>
              <w:top w:val="nil"/>
              <w:left w:val="nil"/>
              <w:bottom w:val="single" w:color="auto" w:sz="4" w:space="0"/>
              <w:right w:val="single" w:color="auto" w:sz="4" w:space="0"/>
            </w:tcBorders>
            <w:shd w:val="clear" w:color="auto" w:fill="auto"/>
            <w:noWrap/>
            <w:vAlign w:val="center"/>
          </w:tcPr>
          <w:p w14:paraId="7884876C">
            <w:pPr>
              <w:jc w:val="center"/>
              <w:rPr>
                <w:rFonts w:hint="eastAsia" w:ascii="宋体" w:hAnsi="宋体"/>
                <w:color w:val="000000"/>
                <w:szCs w:val="21"/>
              </w:rPr>
            </w:pPr>
            <w:r>
              <w:rPr>
                <w:rFonts w:hint="eastAsia" w:ascii="宋体" w:hAnsi="宋体"/>
                <w:color w:val="000000"/>
                <w:szCs w:val="21"/>
              </w:rPr>
              <w:t>工作站</w:t>
            </w:r>
          </w:p>
        </w:tc>
        <w:tc>
          <w:tcPr>
            <w:tcW w:w="697" w:type="pct"/>
            <w:tcBorders>
              <w:top w:val="nil"/>
              <w:left w:val="nil"/>
              <w:bottom w:val="single" w:color="auto" w:sz="4" w:space="0"/>
              <w:right w:val="single" w:color="auto" w:sz="4" w:space="0"/>
            </w:tcBorders>
            <w:shd w:val="clear" w:color="auto" w:fill="auto"/>
            <w:noWrap/>
            <w:vAlign w:val="center"/>
          </w:tcPr>
          <w:p w14:paraId="07D00423">
            <w:pPr>
              <w:jc w:val="center"/>
              <w:rPr>
                <w:rFonts w:hint="eastAsia" w:ascii="宋体" w:hAnsi="宋体"/>
                <w:color w:val="000000"/>
                <w:szCs w:val="21"/>
              </w:rPr>
            </w:pPr>
            <w:r>
              <w:rPr>
                <w:rFonts w:hint="eastAsia" w:ascii="宋体" w:hAnsi="宋体"/>
                <w:color w:val="000000"/>
                <w:szCs w:val="21"/>
              </w:rPr>
              <w:t>70</w:t>
            </w:r>
          </w:p>
        </w:tc>
        <w:tc>
          <w:tcPr>
            <w:tcW w:w="937" w:type="pct"/>
            <w:tcBorders>
              <w:top w:val="nil"/>
              <w:left w:val="nil"/>
              <w:bottom w:val="single" w:color="auto" w:sz="4" w:space="0"/>
              <w:right w:val="single" w:color="auto" w:sz="4" w:space="0"/>
            </w:tcBorders>
            <w:shd w:val="clear" w:color="auto" w:fill="auto"/>
            <w:noWrap/>
            <w:vAlign w:val="center"/>
          </w:tcPr>
          <w:p w14:paraId="48EBF883">
            <w:pPr>
              <w:jc w:val="center"/>
              <w:rPr>
                <w:rFonts w:hint="eastAsia" w:ascii="宋体" w:hAnsi="宋体"/>
                <w:color w:val="000000"/>
                <w:szCs w:val="21"/>
              </w:rPr>
            </w:pPr>
            <w:r>
              <w:rPr>
                <w:rFonts w:hint="eastAsia" w:ascii="宋体" w:hAnsi="宋体"/>
                <w:color w:val="000000"/>
                <w:szCs w:val="21"/>
              </w:rPr>
              <w:t>台</w:t>
            </w:r>
          </w:p>
        </w:tc>
        <w:tc>
          <w:tcPr>
            <w:tcW w:w="1338" w:type="pct"/>
            <w:tcBorders>
              <w:top w:val="nil"/>
              <w:left w:val="nil"/>
              <w:bottom w:val="single" w:color="auto" w:sz="4" w:space="0"/>
              <w:right w:val="single" w:color="auto" w:sz="4" w:space="0"/>
            </w:tcBorders>
            <w:shd w:val="clear" w:color="auto" w:fill="auto"/>
            <w:noWrap w:val="0"/>
            <w:vAlign w:val="center"/>
          </w:tcPr>
          <w:p w14:paraId="6CF24F50">
            <w:pPr>
              <w:widowControl/>
              <w:jc w:val="center"/>
              <w:rPr>
                <w:rFonts w:hint="eastAsia" w:ascii="宋体" w:hAnsi="宋体" w:cs="宋体"/>
                <w:kern w:val="0"/>
                <w:szCs w:val="21"/>
              </w:rPr>
            </w:pPr>
            <w:r>
              <w:rPr>
                <w:rFonts w:hint="eastAsia" w:ascii="宋体" w:hAnsi="宋体" w:cs="宋体"/>
                <w:kern w:val="0"/>
                <w:szCs w:val="21"/>
              </w:rPr>
              <w:t>拒绝进口</w:t>
            </w:r>
          </w:p>
        </w:tc>
      </w:tr>
    </w:tbl>
    <w:p w14:paraId="09CAAFB5">
      <w:pPr>
        <w:rPr>
          <w:rFonts w:hint="eastAsia" w:ascii="宋体" w:hAnsi="宋体" w:cs="宋体"/>
        </w:rPr>
      </w:pPr>
    </w:p>
    <w:p w14:paraId="737B7491">
      <w:pPr>
        <w:ind w:firstLine="420" w:firstLineChars="200"/>
        <w:rPr>
          <w:rFonts w:ascii="宋体" w:hAnsi="宋体" w:cs="宋体"/>
          <w:bCs/>
        </w:rPr>
      </w:pPr>
      <w:r>
        <w:rPr>
          <w:rFonts w:hint="eastAsia" w:ascii="宋体" w:hAnsi="宋体" w:cs="宋体"/>
        </w:rPr>
        <w:t>备注：</w:t>
      </w:r>
    </w:p>
    <w:p w14:paraId="12BD42D8">
      <w:pPr>
        <w:ind w:firstLine="420" w:firstLineChars="200"/>
        <w:rPr>
          <w:rFonts w:ascii="宋体" w:hAnsi="宋体" w:cs="宋体"/>
          <w:bCs/>
        </w:rPr>
      </w:pPr>
      <w:r>
        <w:rPr>
          <w:rFonts w:hint="eastAsia" w:ascii="宋体" w:hAnsi="宋体" w:cs="宋体"/>
        </w:rPr>
        <w:t>1、备注栏注明“拒绝进口”的产品不接受投标人选用进口产品参与投标；注明“接受进口”的产品允许投标人选用进口产品参与投标，但不排斥国内产品。</w:t>
      </w:r>
    </w:p>
    <w:p w14:paraId="3A9D0170">
      <w:pPr>
        <w:ind w:firstLine="420" w:firstLineChars="200"/>
        <w:rPr>
          <w:rFonts w:ascii="宋体" w:hAnsi="宋体" w:cs="宋体"/>
          <w:bCs/>
        </w:rPr>
      </w:pPr>
      <w:r>
        <w:rPr>
          <w:rFonts w:hint="eastAsia" w:ascii="宋体" w:hAnsi="宋体" w:cs="宋体"/>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E07F24">
      <w:pPr>
        <w:ind w:firstLine="422" w:firstLineChars="200"/>
        <w:rPr>
          <w:rFonts w:ascii="宋体" w:hAnsi="宋体" w:cs="宋体"/>
          <w:b/>
          <w:color w:val="FF0000"/>
        </w:rPr>
      </w:pPr>
      <w:r>
        <w:rPr>
          <w:rFonts w:hint="eastAsia" w:ascii="宋体" w:hAnsi="宋体" w:cs="宋体"/>
          <w:b/>
          <w:color w:val="FF0000"/>
        </w:rPr>
        <w:t>3、本项目财政控制金额为人民币802500.00元，投标人的投标总价超过财政控制金额为无效投标。</w:t>
      </w:r>
    </w:p>
    <w:p w14:paraId="457D8079">
      <w:pPr>
        <w:ind w:firstLine="422" w:firstLineChars="200"/>
        <w:rPr>
          <w:rFonts w:ascii="宋体" w:hAnsi="宋体" w:cs="宋体"/>
          <w:b/>
          <w:color w:val="FF0000"/>
        </w:rPr>
      </w:pPr>
      <w:r>
        <w:rPr>
          <w:rFonts w:ascii="宋体" w:hAnsi="宋体" w:cs="宋体"/>
          <w:b/>
          <w:color w:val="FF0000"/>
        </w:rPr>
        <w:t>4</w:t>
      </w:r>
      <w:r>
        <w:rPr>
          <w:rFonts w:hint="eastAsia" w:ascii="宋体" w:hAnsi="宋体" w:cs="宋体"/>
          <w:b/>
          <w:color w:val="FF0000"/>
        </w:rPr>
        <w:t>、本项目核心产品为：</w:t>
      </w:r>
      <w:r>
        <w:rPr>
          <w:rFonts w:hint="eastAsia" w:ascii="宋体" w:hAnsi="宋体" w:cs="宋体"/>
          <w:b/>
          <w:color w:val="FF0000"/>
          <w:u w:val="single"/>
        </w:rPr>
        <w:t>工作站</w:t>
      </w:r>
      <w:r>
        <w:rPr>
          <w:rFonts w:hint="eastAsia" w:ascii="宋体" w:hAnsi="宋体" w:cs="宋体"/>
          <w:b/>
          <w:color w:val="FF0000"/>
        </w:rPr>
        <w:t>。</w:t>
      </w:r>
    </w:p>
    <w:p w14:paraId="167B5CF3">
      <w:pPr>
        <w:ind w:firstLine="422" w:firstLineChars="200"/>
        <w:rPr>
          <w:rFonts w:ascii="宋体" w:hAnsi="宋体" w:cs="宋体"/>
          <w:b/>
        </w:rPr>
      </w:pPr>
      <w:r>
        <w:rPr>
          <w:rFonts w:hint="eastAsia" w:ascii="宋体" w:hAnsi="宋体" w:cs="宋体"/>
          <w:b/>
        </w:rPr>
        <w:t>（注意：根据《政府采购货物和服务招标投标管理办法》（财政部令第87号）第三十一条“使用综合评分法的采购项目，</w:t>
      </w:r>
      <w:r>
        <w:rPr>
          <w:rFonts w:hint="eastAsia" w:ascii="宋体" w:hAnsi="宋体" w:cs="宋体"/>
          <w:b/>
          <w:highlight w:val="yellow"/>
        </w:rPr>
        <w:t>提供相同品牌产品且通过资格审查、符合性审查的不同投标人参加同一合同项下投标的，按1家投标人计算</w:t>
      </w:r>
      <w:r>
        <w:rPr>
          <w:rFonts w:hint="eastAsia" w:ascii="宋体" w:hAnsi="宋体" w:cs="宋体"/>
          <w:b/>
        </w:rPr>
        <w:t>，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6799A400">
      <w:pPr>
        <w:ind w:firstLine="420" w:firstLineChars="200"/>
        <w:rPr>
          <w:rFonts w:hint="eastAsia" w:ascii="宋体" w:hAnsi="宋体" w:cs="宋体"/>
        </w:rPr>
      </w:pPr>
      <w:r>
        <w:rPr>
          <w:rFonts w:ascii="宋体" w:hAnsi="宋体" w:cs="宋体"/>
        </w:rPr>
        <w:t>5</w:t>
      </w:r>
      <w:r>
        <w:rPr>
          <w:rFonts w:hint="eastAsia" w:ascii="宋体" w:hAnsi="宋体" w:cs="宋体"/>
        </w:rPr>
        <w:t>、以人民币为结算单位，投标报价包含完成项目所需的一切费用。即：设备费、软件费、税费、运输费、装卸费、安装费、调试费、培训费、计量及技术服务费和一切不可预见费等一切费用。</w:t>
      </w:r>
    </w:p>
    <w:p w14:paraId="7BE13999">
      <w:pPr>
        <w:spacing w:line="360" w:lineRule="auto"/>
        <w:outlineLvl w:val="1"/>
        <w:rPr>
          <w:rFonts w:hint="eastAsia" w:ascii="宋体" w:hAnsi="宋体" w:cs="宋体"/>
          <w:b/>
        </w:rPr>
      </w:pPr>
      <w:bookmarkStart w:id="2" w:name="_Toc191978757"/>
      <w:r>
        <w:rPr>
          <w:rFonts w:hint="eastAsia" w:ascii="宋体" w:hAnsi="宋体" w:cs="宋体"/>
          <w:b/>
        </w:rPr>
        <w:t>二、具体技术要求</w:t>
      </w:r>
      <w:bookmarkEnd w:id="2"/>
    </w:p>
    <w:p w14:paraId="37A1FAA3">
      <w:pPr>
        <w:ind w:firstLine="420" w:firstLineChars="200"/>
        <w:rPr>
          <w:rFonts w:hint="eastAsia" w:ascii="宋体" w:hAnsi="宋体" w:cs="宋体"/>
        </w:rPr>
      </w:pPr>
      <w:bookmarkStart w:id="3" w:name="Fivetoubiaobaojia6"/>
      <w:bookmarkEnd w:id="3"/>
      <w:r>
        <w:rPr>
          <w:rFonts w:hint="eastAsia" w:ascii="宋体" w:hAnsi="宋体" w:cs="宋体"/>
        </w:rPr>
        <w:t>说明：1.带“★”指标项为实质性条款，如出现负偏离，将被视为未实质性满足招标文件要求作投标无效处理。带“▲”指标项为重要参数，负偏离时依相关评分准则内容作重点扣分处理。</w:t>
      </w:r>
    </w:p>
    <w:p w14:paraId="211447A2">
      <w:pPr>
        <w:ind w:firstLine="420" w:firstLineChars="200"/>
        <w:rPr>
          <w:rFonts w:hint="eastAsia" w:ascii="宋体" w:hAnsi="宋体" w:cs="宋体"/>
        </w:rPr>
      </w:pPr>
      <w:r>
        <w:rPr>
          <w:rFonts w:hint="eastAsia" w:ascii="宋体" w:hAnsi="宋体" w:cs="宋体"/>
        </w:rPr>
        <w:t>2.评分时，如对一项招标技术要求（以划分框为准）中的内容存在两处（或以上）负偏离的，在评分时只作一项负偏离扣分。</w:t>
      </w:r>
    </w:p>
    <w:p w14:paraId="6E5B785E">
      <w:pPr>
        <w:ind w:firstLine="420" w:firstLineChars="200"/>
        <w:rPr>
          <w:rFonts w:hint="eastAsia" w:ascii="宋体" w:hAnsi="宋体" w:cs="宋体"/>
        </w:rPr>
      </w:pPr>
      <w:r>
        <w:rPr>
          <w:rFonts w:hint="eastAsia" w:ascii="宋体" w:hAnsi="宋体" w:cs="宋体"/>
        </w:rPr>
        <w:t>3.涉及区间的参数，除特别注明以外，</w:t>
      </w:r>
      <w:bookmarkStart w:id="4" w:name="_Hlk75447406"/>
      <w:r>
        <w:rPr>
          <w:rFonts w:hint="eastAsia" w:ascii="宋体" w:hAnsi="宋体" w:cs="宋体"/>
        </w:rPr>
        <w:t>产品参数区间与招标要求不一致的均视为负偏离。</w:t>
      </w:r>
      <w:bookmarkEnd w:id="4"/>
      <w:r>
        <w:rPr>
          <w:rFonts w:hint="eastAsia" w:ascii="宋体" w:hAnsi="宋体" w:cs="宋体"/>
        </w:rPr>
        <w:t>例：区间要求为0-20ML,只要响应的不是“0-20ML”，如投标文件响应为 0-15ML 、0-21ML 、1-12ML 、 9-20ML 、6-21ML 、9ML等情形均视为负偏离。</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665"/>
        <w:gridCol w:w="6466"/>
      </w:tblGrid>
      <w:tr w14:paraId="33AF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49" w:type="dxa"/>
            <w:noWrap w:val="0"/>
            <w:vAlign w:val="center"/>
          </w:tcPr>
          <w:p w14:paraId="1C30D791">
            <w:pPr>
              <w:jc w:val="center"/>
              <w:rPr>
                <w:rFonts w:ascii="宋体" w:hAnsi="宋体" w:cs="宋体"/>
                <w:b/>
                <w:bCs/>
              </w:rPr>
            </w:pPr>
            <w:r>
              <w:rPr>
                <w:rFonts w:hint="eastAsia" w:ascii="宋体" w:hAnsi="宋体" w:cs="宋体"/>
                <w:b/>
                <w:bCs/>
              </w:rPr>
              <w:t>序号</w:t>
            </w:r>
          </w:p>
        </w:tc>
        <w:tc>
          <w:tcPr>
            <w:tcW w:w="1665" w:type="dxa"/>
            <w:noWrap w:val="0"/>
            <w:vAlign w:val="center"/>
          </w:tcPr>
          <w:p w14:paraId="70DA4E29">
            <w:pPr>
              <w:jc w:val="center"/>
              <w:rPr>
                <w:rFonts w:ascii="宋体" w:hAnsi="宋体" w:cs="宋体"/>
              </w:rPr>
            </w:pPr>
            <w:r>
              <w:rPr>
                <w:rFonts w:hint="eastAsia" w:ascii="宋体" w:hAnsi="宋体" w:cs="宋体"/>
                <w:b/>
                <w:bCs/>
              </w:rPr>
              <w:t>货物名称</w:t>
            </w:r>
          </w:p>
        </w:tc>
        <w:tc>
          <w:tcPr>
            <w:tcW w:w="6466" w:type="dxa"/>
            <w:noWrap w:val="0"/>
            <w:vAlign w:val="center"/>
          </w:tcPr>
          <w:p w14:paraId="057EF6DE">
            <w:pPr>
              <w:jc w:val="center"/>
              <w:rPr>
                <w:rFonts w:ascii="宋体" w:hAnsi="宋体" w:cs="宋体"/>
                <w:b/>
                <w:bCs/>
              </w:rPr>
            </w:pPr>
            <w:r>
              <w:rPr>
                <w:rFonts w:hint="eastAsia" w:ascii="宋体" w:hAnsi="宋体" w:cs="宋体"/>
                <w:b/>
                <w:bCs/>
              </w:rPr>
              <w:t>招标技术需求</w:t>
            </w:r>
          </w:p>
        </w:tc>
      </w:tr>
      <w:tr w14:paraId="161C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noWrap w:val="0"/>
            <w:vAlign w:val="center"/>
          </w:tcPr>
          <w:p w14:paraId="29E28BAC">
            <w:pPr>
              <w:jc w:val="center"/>
              <w:rPr>
                <w:rFonts w:ascii="宋体" w:hAnsi="宋体" w:cs="宋体"/>
                <w:b/>
                <w:bCs/>
              </w:rPr>
            </w:pPr>
            <w:r>
              <w:rPr>
                <w:rFonts w:hint="eastAsia" w:ascii="宋体" w:hAnsi="宋体" w:cs="宋体"/>
                <w:b/>
                <w:bCs/>
              </w:rPr>
              <w:t>1</w:t>
            </w:r>
          </w:p>
        </w:tc>
        <w:tc>
          <w:tcPr>
            <w:tcW w:w="1665" w:type="dxa"/>
            <w:vMerge w:val="restart"/>
            <w:noWrap w:val="0"/>
            <w:vAlign w:val="center"/>
          </w:tcPr>
          <w:p w14:paraId="6704029C">
            <w:pPr>
              <w:jc w:val="center"/>
              <w:rPr>
                <w:rFonts w:ascii="Calibri" w:hAnsi="Calibri"/>
                <w:b/>
                <w:bCs/>
              </w:rPr>
            </w:pPr>
            <w:r>
              <w:rPr>
                <w:rFonts w:hint="eastAsia" w:ascii="Calibri" w:hAnsi="Calibri"/>
                <w:b/>
                <w:bCs/>
              </w:rPr>
              <w:t>工作站</w:t>
            </w:r>
          </w:p>
        </w:tc>
        <w:tc>
          <w:tcPr>
            <w:tcW w:w="6466" w:type="dxa"/>
            <w:noWrap w:val="0"/>
            <w:vAlign w:val="top"/>
          </w:tcPr>
          <w:p w14:paraId="63E6D5C6">
            <w:pPr>
              <w:rPr>
                <w:rFonts w:ascii="Calibri" w:hAnsi="Calibri"/>
              </w:rPr>
            </w:pPr>
            <w:r>
              <w:rPr>
                <w:rFonts w:hint="eastAsia" w:ascii="Calibri" w:hAnsi="Calibri"/>
              </w:rPr>
              <w:t>1、品牌：主流品牌，并</w:t>
            </w:r>
            <w:r>
              <w:rPr>
                <w:rFonts w:hint="eastAsia" w:ascii="Calibri" w:hAnsi="Calibri"/>
                <w:b/>
                <w:bCs/>
                <w:highlight w:val="yellow"/>
              </w:rPr>
              <w:t>提供产品的厂家正品彩页资料（非OEM）</w:t>
            </w:r>
          </w:p>
        </w:tc>
      </w:tr>
      <w:tr w14:paraId="5C8C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688FCE0F">
            <w:pPr>
              <w:jc w:val="center"/>
              <w:rPr>
                <w:rFonts w:ascii="宋体" w:hAnsi="宋体" w:cs="宋体"/>
                <w:b/>
                <w:bCs/>
              </w:rPr>
            </w:pPr>
          </w:p>
        </w:tc>
        <w:tc>
          <w:tcPr>
            <w:tcW w:w="1665" w:type="dxa"/>
            <w:vMerge w:val="continue"/>
            <w:noWrap w:val="0"/>
            <w:vAlign w:val="top"/>
          </w:tcPr>
          <w:p w14:paraId="4ED08153">
            <w:pPr>
              <w:rPr>
                <w:rFonts w:ascii="Calibri" w:hAnsi="Calibri"/>
              </w:rPr>
            </w:pPr>
          </w:p>
        </w:tc>
        <w:tc>
          <w:tcPr>
            <w:tcW w:w="6466" w:type="dxa"/>
            <w:noWrap w:val="0"/>
            <w:vAlign w:val="top"/>
          </w:tcPr>
          <w:p w14:paraId="06EA80AB">
            <w:pPr>
              <w:rPr>
                <w:rFonts w:ascii="Calibri" w:hAnsi="Calibri"/>
              </w:rPr>
            </w:pPr>
            <w:r>
              <w:rPr>
                <w:rFonts w:hint="eastAsia" w:ascii="Calibri" w:hAnsi="Calibri"/>
              </w:rPr>
              <w:t>2、处理器参数：≥</w:t>
            </w:r>
            <w:r>
              <w:t>i7 第14代 14700 (33 MB 缓存, 20 核, 28 线程, 2.1 GHz 至 5.4 GHz, 65W)</w:t>
            </w:r>
            <w:r>
              <w:rPr>
                <w:rFonts w:hint="eastAsia" w:ascii="Calibri" w:hAnsi="Calibri"/>
              </w:rPr>
              <w:t xml:space="preserve"> ，享受主机保修年限的原厂上门服务；</w:t>
            </w:r>
          </w:p>
        </w:tc>
      </w:tr>
      <w:tr w14:paraId="6ADB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6A82490E">
            <w:pPr>
              <w:jc w:val="center"/>
              <w:rPr>
                <w:rFonts w:ascii="宋体" w:hAnsi="宋体" w:cs="宋体"/>
                <w:b/>
                <w:bCs/>
              </w:rPr>
            </w:pPr>
          </w:p>
        </w:tc>
        <w:tc>
          <w:tcPr>
            <w:tcW w:w="1665" w:type="dxa"/>
            <w:vMerge w:val="continue"/>
            <w:noWrap w:val="0"/>
            <w:vAlign w:val="top"/>
          </w:tcPr>
          <w:p w14:paraId="2BB35AC3">
            <w:pPr>
              <w:rPr>
                <w:rFonts w:ascii="Calibri" w:hAnsi="Calibri"/>
              </w:rPr>
            </w:pPr>
          </w:p>
        </w:tc>
        <w:tc>
          <w:tcPr>
            <w:tcW w:w="6466" w:type="dxa"/>
            <w:noWrap w:val="0"/>
            <w:vAlign w:val="top"/>
          </w:tcPr>
          <w:p w14:paraId="6DCDB4B7">
            <w:pPr>
              <w:rPr>
                <w:rFonts w:ascii="Calibri" w:hAnsi="Calibri"/>
              </w:rPr>
            </w:pPr>
            <w:r>
              <w:rPr>
                <w:rFonts w:hint="eastAsia" w:ascii="Calibri" w:hAnsi="Calibri"/>
              </w:rPr>
              <w:t>3、芯片组：≥W680 Intel芯片组；</w:t>
            </w:r>
          </w:p>
        </w:tc>
      </w:tr>
      <w:tr w14:paraId="4EED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2ED20E4F">
            <w:pPr>
              <w:jc w:val="center"/>
              <w:rPr>
                <w:rFonts w:ascii="宋体" w:hAnsi="宋体" w:cs="宋体"/>
                <w:b/>
                <w:bCs/>
              </w:rPr>
            </w:pPr>
          </w:p>
        </w:tc>
        <w:tc>
          <w:tcPr>
            <w:tcW w:w="1665" w:type="dxa"/>
            <w:vMerge w:val="continue"/>
            <w:noWrap w:val="0"/>
            <w:vAlign w:val="top"/>
          </w:tcPr>
          <w:p w14:paraId="700B2CD5">
            <w:pPr>
              <w:rPr>
                <w:rFonts w:ascii="Calibri" w:hAnsi="Calibri"/>
              </w:rPr>
            </w:pPr>
          </w:p>
        </w:tc>
        <w:tc>
          <w:tcPr>
            <w:tcW w:w="6466" w:type="dxa"/>
            <w:noWrap w:val="0"/>
            <w:vAlign w:val="top"/>
          </w:tcPr>
          <w:p w14:paraId="6DFD9B09">
            <w:pPr>
              <w:rPr>
                <w:rFonts w:ascii="Calibri" w:hAnsi="Calibri"/>
                <w:b/>
                <w:bCs/>
              </w:rPr>
            </w:pPr>
            <w:r>
              <w:rPr>
                <w:rFonts w:hint="eastAsia" w:ascii="Calibri" w:hAnsi="Calibri"/>
                <w:b/>
                <w:bCs/>
              </w:rPr>
              <w:t>4、▲内存：≥ 2*16GB DDR5 4400MHz ，≥ 4个DIMM内存插槽，提供内存硬件防错技术，区别于ECC软错误纠错，可标记坏扇区通过重启方式移除故障，延长内存硬件使用寿命。</w:t>
            </w:r>
          </w:p>
          <w:p w14:paraId="16E17FB3">
            <w:pPr>
              <w:rPr>
                <w:rFonts w:ascii="Calibri" w:hAnsi="Calibri"/>
                <w:b/>
                <w:bCs/>
              </w:rPr>
            </w:pPr>
            <w:r>
              <w:rPr>
                <w:rFonts w:hint="eastAsia" w:ascii="Calibri" w:hAnsi="Calibri"/>
                <w:b/>
                <w:bCs/>
                <w:highlight w:val="yellow"/>
              </w:rPr>
              <w:t>（提供原厂功能资料证明）</w:t>
            </w:r>
          </w:p>
        </w:tc>
      </w:tr>
      <w:tr w14:paraId="1867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1CDC4950">
            <w:pPr>
              <w:jc w:val="center"/>
              <w:rPr>
                <w:rFonts w:ascii="宋体" w:hAnsi="宋体" w:cs="宋体"/>
                <w:b/>
                <w:bCs/>
              </w:rPr>
            </w:pPr>
          </w:p>
        </w:tc>
        <w:tc>
          <w:tcPr>
            <w:tcW w:w="1665" w:type="dxa"/>
            <w:vMerge w:val="continue"/>
            <w:noWrap w:val="0"/>
            <w:vAlign w:val="top"/>
          </w:tcPr>
          <w:p w14:paraId="0A2B260D">
            <w:pPr>
              <w:rPr>
                <w:rFonts w:ascii="Calibri" w:hAnsi="Calibri"/>
              </w:rPr>
            </w:pPr>
          </w:p>
        </w:tc>
        <w:tc>
          <w:tcPr>
            <w:tcW w:w="6466" w:type="dxa"/>
            <w:noWrap w:val="0"/>
            <w:vAlign w:val="top"/>
          </w:tcPr>
          <w:p w14:paraId="731ECB30">
            <w:pPr>
              <w:rPr>
                <w:rFonts w:ascii="Calibri" w:hAnsi="Calibri"/>
                <w:b/>
                <w:bCs/>
              </w:rPr>
            </w:pPr>
            <w:r>
              <w:rPr>
                <w:rFonts w:hint="eastAsia" w:ascii="Calibri" w:hAnsi="Calibri"/>
                <w:b/>
                <w:bCs/>
              </w:rPr>
              <w:t>5、▲硬盘存储：≥1块</w:t>
            </w:r>
            <w:bookmarkStart w:id="5" w:name="OLE_LINK1"/>
            <w:r>
              <w:rPr>
                <w:rFonts w:hint="eastAsia" w:ascii="Calibri" w:hAnsi="Calibri"/>
                <w:b/>
                <w:bCs/>
              </w:rPr>
              <w:t>512G PCIe NVMe M.2 SSD</w:t>
            </w:r>
            <w:bookmarkEnd w:id="5"/>
            <w:r>
              <w:rPr>
                <w:rFonts w:hint="eastAsia" w:ascii="Calibri" w:hAnsi="Calibri"/>
                <w:b/>
                <w:bCs/>
              </w:rPr>
              <w:t>；支持3个不占用主板PCIE插槽M.2硬盘位；</w:t>
            </w:r>
          </w:p>
        </w:tc>
      </w:tr>
      <w:tr w14:paraId="1C43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1D0AEF2D">
            <w:pPr>
              <w:jc w:val="center"/>
              <w:rPr>
                <w:rFonts w:ascii="宋体" w:hAnsi="宋体" w:cs="宋体"/>
                <w:b/>
                <w:bCs/>
              </w:rPr>
            </w:pPr>
          </w:p>
        </w:tc>
        <w:tc>
          <w:tcPr>
            <w:tcW w:w="1665" w:type="dxa"/>
            <w:vMerge w:val="continue"/>
            <w:noWrap w:val="0"/>
            <w:vAlign w:val="top"/>
          </w:tcPr>
          <w:p w14:paraId="6176784D">
            <w:pPr>
              <w:rPr>
                <w:rFonts w:ascii="Calibri" w:hAnsi="Calibri"/>
              </w:rPr>
            </w:pPr>
          </w:p>
        </w:tc>
        <w:tc>
          <w:tcPr>
            <w:tcW w:w="6466" w:type="dxa"/>
            <w:noWrap w:val="0"/>
            <w:vAlign w:val="top"/>
          </w:tcPr>
          <w:p w14:paraId="3056AF65">
            <w:pPr>
              <w:rPr>
                <w:rFonts w:ascii="Calibri" w:hAnsi="Calibri"/>
                <w:b/>
                <w:bCs/>
              </w:rPr>
            </w:pPr>
            <w:r>
              <w:rPr>
                <w:rFonts w:hint="eastAsia" w:ascii="Calibri" w:hAnsi="Calibri"/>
                <w:b/>
                <w:bCs/>
              </w:rPr>
              <w:t>6、▲显卡：配置≥1块独立显卡，显卡要求≥12GB显存，支持≥3 *DP接口1个HDMI接口；流处理单元≥3584；支持2个显卡；要求享受不少于主机保修年限的原厂上门服务；</w:t>
            </w:r>
          </w:p>
        </w:tc>
      </w:tr>
      <w:tr w14:paraId="7470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78CBCEAE">
            <w:pPr>
              <w:jc w:val="center"/>
              <w:rPr>
                <w:rFonts w:ascii="宋体" w:hAnsi="宋体" w:cs="宋体"/>
                <w:b/>
                <w:bCs/>
              </w:rPr>
            </w:pPr>
          </w:p>
        </w:tc>
        <w:tc>
          <w:tcPr>
            <w:tcW w:w="1665" w:type="dxa"/>
            <w:vMerge w:val="continue"/>
            <w:noWrap w:val="0"/>
            <w:vAlign w:val="top"/>
          </w:tcPr>
          <w:p w14:paraId="0107BCF3">
            <w:pPr>
              <w:rPr>
                <w:rFonts w:ascii="Calibri" w:hAnsi="Calibri"/>
              </w:rPr>
            </w:pPr>
          </w:p>
        </w:tc>
        <w:tc>
          <w:tcPr>
            <w:tcW w:w="6466" w:type="dxa"/>
            <w:noWrap w:val="0"/>
            <w:vAlign w:val="top"/>
          </w:tcPr>
          <w:p w14:paraId="24F87BB9">
            <w:pPr>
              <w:rPr>
                <w:rFonts w:ascii="Calibri" w:hAnsi="Calibri"/>
              </w:rPr>
            </w:pPr>
            <w:r>
              <w:rPr>
                <w:rFonts w:hint="eastAsia" w:ascii="Calibri" w:hAnsi="Calibri"/>
              </w:rPr>
              <w:t>7、网卡：≥集成10/100/1000M以太网卡；</w:t>
            </w:r>
          </w:p>
        </w:tc>
      </w:tr>
      <w:tr w14:paraId="239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19FBD9DE">
            <w:pPr>
              <w:jc w:val="center"/>
              <w:rPr>
                <w:rFonts w:ascii="宋体" w:hAnsi="宋体" w:cs="宋体"/>
                <w:b/>
                <w:bCs/>
              </w:rPr>
            </w:pPr>
          </w:p>
        </w:tc>
        <w:tc>
          <w:tcPr>
            <w:tcW w:w="1665" w:type="dxa"/>
            <w:vMerge w:val="continue"/>
            <w:noWrap w:val="0"/>
            <w:vAlign w:val="top"/>
          </w:tcPr>
          <w:p w14:paraId="1BFDE385">
            <w:pPr>
              <w:rPr>
                <w:rFonts w:ascii="Calibri" w:hAnsi="Calibri"/>
              </w:rPr>
            </w:pPr>
          </w:p>
        </w:tc>
        <w:tc>
          <w:tcPr>
            <w:tcW w:w="6466" w:type="dxa"/>
            <w:noWrap w:val="0"/>
            <w:vAlign w:val="top"/>
          </w:tcPr>
          <w:p w14:paraId="3E7E7F85">
            <w:pPr>
              <w:rPr>
                <w:rFonts w:ascii="Calibri" w:hAnsi="Calibri"/>
              </w:rPr>
            </w:pPr>
            <w:r>
              <w:rPr>
                <w:rFonts w:hint="eastAsia" w:ascii="Calibri" w:hAnsi="Calibri"/>
              </w:rPr>
              <w:t>8、声卡：集成声卡</w:t>
            </w:r>
          </w:p>
        </w:tc>
      </w:tr>
      <w:tr w14:paraId="0CB8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4051F1B7">
            <w:pPr>
              <w:jc w:val="center"/>
              <w:rPr>
                <w:rFonts w:ascii="宋体" w:hAnsi="宋体" w:cs="宋体"/>
                <w:b/>
                <w:bCs/>
              </w:rPr>
            </w:pPr>
          </w:p>
        </w:tc>
        <w:tc>
          <w:tcPr>
            <w:tcW w:w="1665" w:type="dxa"/>
            <w:vMerge w:val="continue"/>
            <w:noWrap w:val="0"/>
            <w:vAlign w:val="top"/>
          </w:tcPr>
          <w:p w14:paraId="3A8035EE">
            <w:pPr>
              <w:rPr>
                <w:rFonts w:ascii="Calibri" w:hAnsi="Calibri"/>
              </w:rPr>
            </w:pPr>
          </w:p>
        </w:tc>
        <w:tc>
          <w:tcPr>
            <w:tcW w:w="6466" w:type="dxa"/>
            <w:noWrap w:val="0"/>
            <w:vAlign w:val="top"/>
          </w:tcPr>
          <w:p w14:paraId="7F81A4E9">
            <w:pPr>
              <w:rPr>
                <w:rFonts w:ascii="Calibri" w:hAnsi="Calibri"/>
                <w:b/>
                <w:bCs/>
              </w:rPr>
            </w:pPr>
            <w:r>
              <w:rPr>
                <w:rFonts w:hint="eastAsia" w:ascii="Calibri" w:hAnsi="Calibri"/>
                <w:b/>
                <w:bCs/>
              </w:rPr>
              <w:t>9、▲前置端口：≥2个USB 3.2 Gen1,1个USB3.2 Type-C Gen2,1个USB3.2 Type-C Gen2x2；</w:t>
            </w:r>
          </w:p>
        </w:tc>
      </w:tr>
      <w:tr w14:paraId="70C7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0EFD568A">
            <w:pPr>
              <w:jc w:val="center"/>
              <w:rPr>
                <w:rFonts w:ascii="宋体" w:hAnsi="宋体" w:cs="宋体"/>
                <w:b/>
                <w:bCs/>
              </w:rPr>
            </w:pPr>
          </w:p>
        </w:tc>
        <w:tc>
          <w:tcPr>
            <w:tcW w:w="1665" w:type="dxa"/>
            <w:vMerge w:val="continue"/>
            <w:noWrap w:val="0"/>
            <w:vAlign w:val="top"/>
          </w:tcPr>
          <w:p w14:paraId="4727A9BF">
            <w:pPr>
              <w:rPr>
                <w:rFonts w:ascii="Calibri" w:hAnsi="Calibri"/>
              </w:rPr>
            </w:pPr>
          </w:p>
        </w:tc>
        <w:tc>
          <w:tcPr>
            <w:tcW w:w="6466" w:type="dxa"/>
            <w:noWrap w:val="0"/>
            <w:vAlign w:val="top"/>
          </w:tcPr>
          <w:p w14:paraId="17C6F2B4">
            <w:pPr>
              <w:rPr>
                <w:rFonts w:ascii="Calibri" w:hAnsi="Calibri"/>
                <w:b/>
                <w:bCs/>
              </w:rPr>
            </w:pPr>
            <w:r>
              <w:rPr>
                <w:rFonts w:hint="eastAsia" w:ascii="Calibri" w:hAnsi="Calibri"/>
                <w:b/>
                <w:bCs/>
              </w:rPr>
              <w:t>10、▲后置端口：≥2个USB2.0,2个USB3.2Gen2,2个USB3.2 Type-C Gen2)、2*DP接口；</w:t>
            </w:r>
          </w:p>
        </w:tc>
      </w:tr>
      <w:tr w14:paraId="7529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01394FB2">
            <w:pPr>
              <w:jc w:val="center"/>
              <w:rPr>
                <w:rFonts w:ascii="宋体" w:hAnsi="宋体" w:cs="宋体"/>
                <w:b/>
                <w:bCs/>
              </w:rPr>
            </w:pPr>
          </w:p>
        </w:tc>
        <w:tc>
          <w:tcPr>
            <w:tcW w:w="1665" w:type="dxa"/>
            <w:vMerge w:val="continue"/>
            <w:noWrap w:val="0"/>
            <w:vAlign w:val="top"/>
          </w:tcPr>
          <w:p w14:paraId="6503A734">
            <w:pPr>
              <w:rPr>
                <w:rFonts w:ascii="Calibri" w:hAnsi="Calibri"/>
              </w:rPr>
            </w:pPr>
          </w:p>
        </w:tc>
        <w:tc>
          <w:tcPr>
            <w:tcW w:w="6466" w:type="dxa"/>
            <w:noWrap w:val="0"/>
            <w:vAlign w:val="top"/>
          </w:tcPr>
          <w:p w14:paraId="36C3546C">
            <w:pPr>
              <w:rPr>
                <w:rFonts w:ascii="Calibri" w:hAnsi="Calibri"/>
                <w:b/>
                <w:bCs/>
              </w:rPr>
            </w:pPr>
            <w:r>
              <w:rPr>
                <w:rFonts w:hint="eastAsia" w:ascii="Calibri" w:hAnsi="Calibri"/>
                <w:b/>
                <w:bCs/>
              </w:rPr>
              <w:t>11、▲插槽：≥1个Gen5PCI-E*16、1个Gen4 PCI-E*4 1个Gen3 PCI-E*4；</w:t>
            </w:r>
          </w:p>
        </w:tc>
      </w:tr>
      <w:tr w14:paraId="2487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4C4B702C">
            <w:pPr>
              <w:jc w:val="center"/>
              <w:rPr>
                <w:rFonts w:ascii="宋体" w:hAnsi="宋体" w:cs="宋体"/>
                <w:b/>
                <w:bCs/>
              </w:rPr>
            </w:pPr>
          </w:p>
        </w:tc>
        <w:tc>
          <w:tcPr>
            <w:tcW w:w="1665" w:type="dxa"/>
            <w:vMerge w:val="continue"/>
            <w:noWrap w:val="0"/>
            <w:vAlign w:val="top"/>
          </w:tcPr>
          <w:p w14:paraId="2EF1CE17">
            <w:pPr>
              <w:rPr>
                <w:rFonts w:ascii="Calibri" w:hAnsi="Calibri"/>
                <w:b/>
                <w:bCs/>
              </w:rPr>
            </w:pPr>
          </w:p>
        </w:tc>
        <w:tc>
          <w:tcPr>
            <w:tcW w:w="6466" w:type="dxa"/>
            <w:noWrap w:val="0"/>
            <w:vAlign w:val="top"/>
          </w:tcPr>
          <w:p w14:paraId="18871200">
            <w:pPr>
              <w:rPr>
                <w:rFonts w:ascii="Calibri" w:hAnsi="Calibri"/>
              </w:rPr>
            </w:pPr>
            <w:r>
              <w:rPr>
                <w:rFonts w:hint="eastAsia" w:ascii="Calibri" w:hAnsi="Calibri"/>
              </w:rPr>
              <w:t>12、电源：≥500W 92%能效80PLUS白金认证电源，带电源位置故障诊断灯，区别于电源启动按钮。可通过系统诊断灯闪烁颜色，次数提供故障代码，快速诊断故障。</w:t>
            </w:r>
          </w:p>
        </w:tc>
      </w:tr>
      <w:tr w14:paraId="41B1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1AFA61CC">
            <w:pPr>
              <w:jc w:val="center"/>
              <w:rPr>
                <w:rFonts w:ascii="宋体" w:hAnsi="宋体" w:cs="宋体"/>
                <w:b/>
                <w:bCs/>
              </w:rPr>
            </w:pPr>
          </w:p>
        </w:tc>
        <w:tc>
          <w:tcPr>
            <w:tcW w:w="1665" w:type="dxa"/>
            <w:vMerge w:val="continue"/>
            <w:noWrap w:val="0"/>
            <w:vAlign w:val="top"/>
          </w:tcPr>
          <w:p w14:paraId="1226CA7F">
            <w:pPr>
              <w:rPr>
                <w:rFonts w:ascii="Calibri" w:hAnsi="Calibri"/>
              </w:rPr>
            </w:pPr>
          </w:p>
        </w:tc>
        <w:tc>
          <w:tcPr>
            <w:tcW w:w="6466" w:type="dxa"/>
            <w:noWrap w:val="0"/>
            <w:vAlign w:val="top"/>
          </w:tcPr>
          <w:p w14:paraId="2D2F0243">
            <w:pPr>
              <w:rPr>
                <w:rFonts w:ascii="Calibri" w:hAnsi="Calibri"/>
              </w:rPr>
            </w:pPr>
            <w:r>
              <w:rPr>
                <w:rFonts w:hint="eastAsia" w:ascii="Calibri" w:hAnsi="Calibri"/>
              </w:rPr>
              <w:t>13、系统：预装正版操作系统；</w:t>
            </w:r>
          </w:p>
        </w:tc>
      </w:tr>
      <w:tr w14:paraId="09D3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5619FC95">
            <w:pPr>
              <w:jc w:val="center"/>
              <w:rPr>
                <w:rFonts w:ascii="宋体" w:hAnsi="宋体" w:cs="宋体"/>
                <w:b/>
                <w:bCs/>
              </w:rPr>
            </w:pPr>
          </w:p>
        </w:tc>
        <w:tc>
          <w:tcPr>
            <w:tcW w:w="1665" w:type="dxa"/>
            <w:vMerge w:val="continue"/>
            <w:noWrap w:val="0"/>
            <w:vAlign w:val="top"/>
          </w:tcPr>
          <w:p w14:paraId="4E365F5C">
            <w:pPr>
              <w:rPr>
                <w:rFonts w:ascii="Calibri" w:hAnsi="Calibri"/>
              </w:rPr>
            </w:pPr>
          </w:p>
        </w:tc>
        <w:tc>
          <w:tcPr>
            <w:tcW w:w="6466" w:type="dxa"/>
            <w:noWrap w:val="0"/>
            <w:vAlign w:val="top"/>
          </w:tcPr>
          <w:p w14:paraId="6A553753">
            <w:pPr>
              <w:rPr>
                <w:rFonts w:ascii="Calibri" w:hAnsi="Calibri"/>
                <w:b/>
                <w:bCs/>
              </w:rPr>
            </w:pPr>
            <w:r>
              <w:rPr>
                <w:rFonts w:hint="eastAsia" w:ascii="Calibri" w:hAnsi="Calibri"/>
                <w:b/>
                <w:bCs/>
              </w:rPr>
              <w:t>14、▲机箱大小：主要备件模块化可便携拆卸免工具机箱易于日常拓展维护机箱不小于27L，为强大硬件提供更多规划及拓展空间,并进一步提升散热空间。电源指示灯，易于诊断。</w:t>
            </w:r>
          </w:p>
        </w:tc>
      </w:tr>
      <w:tr w14:paraId="6EA0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049" w:type="dxa"/>
            <w:vMerge w:val="continue"/>
            <w:noWrap w:val="0"/>
            <w:vAlign w:val="center"/>
          </w:tcPr>
          <w:p w14:paraId="504E0F15">
            <w:pPr>
              <w:jc w:val="center"/>
              <w:rPr>
                <w:rFonts w:ascii="宋体" w:hAnsi="宋体" w:cs="宋体"/>
                <w:b/>
                <w:bCs/>
              </w:rPr>
            </w:pPr>
          </w:p>
        </w:tc>
        <w:tc>
          <w:tcPr>
            <w:tcW w:w="1665" w:type="dxa"/>
            <w:vMerge w:val="continue"/>
            <w:noWrap w:val="0"/>
            <w:vAlign w:val="top"/>
          </w:tcPr>
          <w:p w14:paraId="20C3DFAF">
            <w:pPr>
              <w:rPr>
                <w:rFonts w:ascii="Calibri" w:hAnsi="Calibri"/>
              </w:rPr>
            </w:pPr>
          </w:p>
        </w:tc>
        <w:tc>
          <w:tcPr>
            <w:tcW w:w="6466" w:type="dxa"/>
            <w:noWrap w:val="0"/>
            <w:vAlign w:val="top"/>
          </w:tcPr>
          <w:p w14:paraId="21A4552F">
            <w:pPr>
              <w:rPr>
                <w:rFonts w:ascii="Calibri" w:hAnsi="Calibri"/>
                <w:b/>
                <w:bCs/>
              </w:rPr>
            </w:pPr>
            <w:r>
              <w:rPr>
                <w:rFonts w:hint="eastAsia" w:ascii="Calibri" w:hAnsi="Calibri"/>
                <w:b/>
                <w:bCs/>
              </w:rPr>
              <w:t>15、▲显示器：≥27英寸；分辨率1920 x 1080，刷新率最高 75 Hz，对比度≥3000:1（典型值），亮度≥300 cd/m²（典型值），一个 DisplayPort 1.2 接口 (HDCP 1.4)（最高支持 FHD 1920 x 1080，75 Hz，符合 DisplayPort 1.2 中规定）一个 VGA 接口；一根 DisplayPort 转 DisaplayPort 线缆 — 1.80 米</w:t>
            </w:r>
          </w:p>
        </w:tc>
      </w:tr>
      <w:tr w14:paraId="476C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noWrap w:val="0"/>
            <w:vAlign w:val="center"/>
          </w:tcPr>
          <w:p w14:paraId="530654FC">
            <w:pPr>
              <w:jc w:val="center"/>
              <w:rPr>
                <w:rFonts w:ascii="宋体" w:hAnsi="宋体" w:cs="宋体"/>
                <w:b/>
                <w:bCs/>
              </w:rPr>
            </w:pPr>
          </w:p>
        </w:tc>
        <w:tc>
          <w:tcPr>
            <w:tcW w:w="1665" w:type="dxa"/>
            <w:vMerge w:val="continue"/>
            <w:noWrap w:val="0"/>
            <w:vAlign w:val="top"/>
          </w:tcPr>
          <w:p w14:paraId="03498B10">
            <w:pPr>
              <w:rPr>
                <w:rFonts w:ascii="Calibri" w:hAnsi="Calibri"/>
              </w:rPr>
            </w:pPr>
          </w:p>
        </w:tc>
        <w:tc>
          <w:tcPr>
            <w:tcW w:w="6466" w:type="dxa"/>
            <w:noWrap w:val="0"/>
            <w:vAlign w:val="top"/>
          </w:tcPr>
          <w:p w14:paraId="0A96B825">
            <w:pPr>
              <w:rPr>
                <w:rFonts w:ascii="Calibri" w:hAnsi="Calibri"/>
              </w:rPr>
            </w:pPr>
            <w:r>
              <w:rPr>
                <w:rFonts w:hint="eastAsia" w:ascii="Calibri" w:hAnsi="Calibri"/>
              </w:rPr>
              <w:t>16、安全性：防盗开关；设置/BIOS 密码；I/O 接口安全；锁插槽；</w:t>
            </w:r>
          </w:p>
        </w:tc>
      </w:tr>
      <w:tr w14:paraId="1B9B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49" w:type="dxa"/>
            <w:vMerge w:val="continue"/>
            <w:noWrap w:val="0"/>
            <w:vAlign w:val="center"/>
          </w:tcPr>
          <w:p w14:paraId="4A1B88DD">
            <w:pPr>
              <w:jc w:val="center"/>
              <w:rPr>
                <w:rFonts w:ascii="宋体" w:hAnsi="宋体" w:cs="宋体"/>
                <w:b/>
                <w:bCs/>
              </w:rPr>
            </w:pPr>
          </w:p>
        </w:tc>
        <w:tc>
          <w:tcPr>
            <w:tcW w:w="1665" w:type="dxa"/>
            <w:vMerge w:val="continue"/>
            <w:noWrap w:val="0"/>
            <w:vAlign w:val="top"/>
          </w:tcPr>
          <w:p w14:paraId="31416E15">
            <w:pPr>
              <w:rPr>
                <w:rFonts w:ascii="Calibri" w:hAnsi="Calibri"/>
              </w:rPr>
            </w:pPr>
          </w:p>
        </w:tc>
        <w:tc>
          <w:tcPr>
            <w:tcW w:w="6466" w:type="dxa"/>
            <w:noWrap w:val="0"/>
            <w:vAlign w:val="top"/>
          </w:tcPr>
          <w:p w14:paraId="1731C985">
            <w:pPr>
              <w:widowControl/>
              <w:jc w:val="left"/>
              <w:rPr>
                <w:rFonts w:ascii="Calibri" w:hAnsi="Calibri"/>
                <w:b/>
                <w:bCs/>
              </w:rPr>
            </w:pPr>
            <w:r>
              <w:rPr>
                <w:rFonts w:hint="eastAsia" w:ascii="Calibri" w:hAnsi="Calibri"/>
                <w:b/>
                <w:bCs/>
              </w:rPr>
              <w:t>17．性能调优软件：</w:t>
            </w:r>
          </w:p>
          <w:p w14:paraId="55052895">
            <w:pPr>
              <w:jc w:val="left"/>
              <w:rPr>
                <w:rFonts w:ascii="Calibri" w:hAnsi="Calibri"/>
                <w:b/>
                <w:bCs/>
              </w:rPr>
            </w:pPr>
            <w:r>
              <w:rPr>
                <w:rFonts w:hint="eastAsia" w:ascii="Calibri" w:hAnsi="Calibri"/>
                <w:b/>
                <w:bCs/>
              </w:rPr>
              <w:t>▲（1）提供原厂AI智能调优工具，可支持用户的任意应用软件；使用预置的机器学习模型，可离线安装运行；自动地、同时优化多个（不少于5个）应用程序的响应/切换速度和性能；</w:t>
            </w:r>
          </w:p>
          <w:p w14:paraId="3AD9AEE0">
            <w:pPr>
              <w:jc w:val="left"/>
              <w:rPr>
                <w:rFonts w:ascii="Calibri" w:hAnsi="Calibri"/>
                <w:b/>
                <w:bCs/>
              </w:rPr>
            </w:pPr>
            <w:r>
              <w:rPr>
                <w:rFonts w:hint="eastAsia" w:ascii="Calibri" w:hAnsi="Calibri"/>
                <w:b/>
                <w:bCs/>
                <w:highlight w:val="yellow"/>
              </w:rPr>
              <w:t>（需提供原厂彩页或用户手册证明或功能截图证明）</w:t>
            </w:r>
          </w:p>
        </w:tc>
      </w:tr>
      <w:tr w14:paraId="2717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40E85C65">
            <w:pPr>
              <w:jc w:val="center"/>
              <w:rPr>
                <w:rFonts w:ascii="宋体" w:hAnsi="宋体" w:cs="宋体"/>
                <w:b/>
                <w:bCs/>
              </w:rPr>
            </w:pPr>
          </w:p>
        </w:tc>
        <w:tc>
          <w:tcPr>
            <w:tcW w:w="1665" w:type="dxa"/>
            <w:vMerge w:val="continue"/>
            <w:noWrap w:val="0"/>
            <w:vAlign w:val="top"/>
          </w:tcPr>
          <w:p w14:paraId="6694C466">
            <w:pPr>
              <w:rPr>
                <w:rFonts w:ascii="Calibri" w:hAnsi="Calibri"/>
              </w:rPr>
            </w:pPr>
          </w:p>
        </w:tc>
        <w:tc>
          <w:tcPr>
            <w:tcW w:w="6466" w:type="dxa"/>
            <w:noWrap w:val="0"/>
            <w:vAlign w:val="top"/>
          </w:tcPr>
          <w:p w14:paraId="4E470061">
            <w:pPr>
              <w:rPr>
                <w:rFonts w:hint="eastAsia" w:ascii="Calibri" w:hAnsi="Calibri"/>
              </w:rPr>
            </w:pPr>
            <w:r>
              <w:rPr>
                <w:rFonts w:hint="eastAsia" w:ascii="Calibri" w:hAnsi="Calibri"/>
              </w:rPr>
              <w:t>（2）系统资源分析功能：实时跟踪CPU、内存、存储、显卡的使用情况，可以生成 CPU、磁盘、内存和显卡利用率的分析报告，以图表形式帮助用户了解工作站系统资源的使用，并识别瓶颈。支持生成PDF版本的工作负载分析报告和系统分析报告，支持检查系统可靠性和历史问题的系统诊断功能。</w:t>
            </w:r>
          </w:p>
        </w:tc>
      </w:tr>
      <w:tr w14:paraId="7DDE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59DE7481">
            <w:pPr>
              <w:jc w:val="center"/>
              <w:rPr>
                <w:rFonts w:ascii="宋体" w:hAnsi="宋体" w:cs="宋体"/>
                <w:b/>
                <w:bCs/>
              </w:rPr>
            </w:pPr>
          </w:p>
        </w:tc>
        <w:tc>
          <w:tcPr>
            <w:tcW w:w="1665" w:type="dxa"/>
            <w:vMerge w:val="continue"/>
            <w:noWrap w:val="0"/>
            <w:vAlign w:val="top"/>
          </w:tcPr>
          <w:p w14:paraId="2BEE64E8">
            <w:pPr>
              <w:rPr>
                <w:rFonts w:ascii="Calibri" w:hAnsi="Calibri"/>
              </w:rPr>
            </w:pPr>
          </w:p>
        </w:tc>
        <w:tc>
          <w:tcPr>
            <w:tcW w:w="6466" w:type="dxa"/>
            <w:noWrap w:val="0"/>
            <w:vAlign w:val="top"/>
          </w:tcPr>
          <w:p w14:paraId="4058072A">
            <w:pPr>
              <w:rPr>
                <w:rFonts w:hint="eastAsia" w:ascii="Calibri" w:hAnsi="Calibri"/>
              </w:rPr>
            </w:pPr>
            <w:r>
              <w:rPr>
                <w:rFonts w:hint="eastAsia" w:ascii="Calibri" w:hAnsi="Calibri"/>
              </w:rPr>
              <w:t xml:space="preserve">（3）智能音频，当使用会议软件、即时通讯期间的音频，在线会议期间筛选背景噪音、稳定音量并优先保证首选的语音，让用户获得良好的工作体验。 </w:t>
            </w:r>
          </w:p>
        </w:tc>
      </w:tr>
      <w:tr w14:paraId="0733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47468242">
            <w:pPr>
              <w:jc w:val="center"/>
              <w:rPr>
                <w:rFonts w:ascii="宋体" w:hAnsi="宋体" w:cs="宋体"/>
                <w:b/>
                <w:bCs/>
              </w:rPr>
            </w:pPr>
          </w:p>
        </w:tc>
        <w:tc>
          <w:tcPr>
            <w:tcW w:w="1665" w:type="dxa"/>
            <w:vMerge w:val="continue"/>
            <w:noWrap w:val="0"/>
            <w:vAlign w:val="top"/>
          </w:tcPr>
          <w:p w14:paraId="096E2478">
            <w:pPr>
              <w:rPr>
                <w:rFonts w:ascii="Calibri" w:hAnsi="Calibri"/>
              </w:rPr>
            </w:pPr>
          </w:p>
        </w:tc>
        <w:tc>
          <w:tcPr>
            <w:tcW w:w="6466" w:type="dxa"/>
            <w:noWrap w:val="0"/>
            <w:vAlign w:val="top"/>
          </w:tcPr>
          <w:p w14:paraId="0999EF1F">
            <w:pPr>
              <w:jc w:val="left"/>
              <w:rPr>
                <w:rFonts w:ascii="Calibri" w:hAnsi="Calibri"/>
                <w:b/>
                <w:bCs/>
              </w:rPr>
            </w:pPr>
            <w:r>
              <w:rPr>
                <w:rFonts w:hint="eastAsia" w:ascii="Calibri" w:hAnsi="Calibri"/>
                <w:b/>
                <w:bCs/>
              </w:rPr>
              <w:t>▲（4）智能优化软件支持图形用户界面安装、命令行方式，支持命令行方式查询、执行软件的状态和执行情况，以便可以集成到第三方集中管理软件如微软AD域、SCCM等。</w:t>
            </w:r>
          </w:p>
          <w:p w14:paraId="18BD4EF3">
            <w:pPr>
              <w:jc w:val="left"/>
              <w:rPr>
                <w:rFonts w:hint="eastAsia" w:ascii="Calibri" w:hAnsi="Calibri"/>
                <w:b/>
                <w:bCs/>
              </w:rPr>
            </w:pPr>
            <w:r>
              <w:rPr>
                <w:rFonts w:hint="eastAsia" w:ascii="Calibri" w:hAnsi="Calibri"/>
                <w:b/>
                <w:bCs/>
                <w:highlight w:val="yellow"/>
              </w:rPr>
              <w:t>（需提供原厂彩页或用户手册证明或功能截图证明）</w:t>
            </w:r>
          </w:p>
        </w:tc>
      </w:tr>
      <w:tr w14:paraId="3858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43002C58">
            <w:pPr>
              <w:jc w:val="center"/>
              <w:rPr>
                <w:rFonts w:ascii="宋体" w:hAnsi="宋体" w:cs="宋体"/>
                <w:b/>
                <w:bCs/>
              </w:rPr>
            </w:pPr>
          </w:p>
        </w:tc>
        <w:tc>
          <w:tcPr>
            <w:tcW w:w="1665" w:type="dxa"/>
            <w:vMerge w:val="continue"/>
            <w:noWrap w:val="0"/>
            <w:vAlign w:val="top"/>
          </w:tcPr>
          <w:p w14:paraId="732FF0B3">
            <w:pPr>
              <w:rPr>
                <w:rFonts w:ascii="Calibri" w:hAnsi="Calibri"/>
              </w:rPr>
            </w:pPr>
          </w:p>
        </w:tc>
        <w:tc>
          <w:tcPr>
            <w:tcW w:w="6466" w:type="dxa"/>
            <w:noWrap w:val="0"/>
            <w:vAlign w:val="top"/>
          </w:tcPr>
          <w:p w14:paraId="2D430849">
            <w:pPr>
              <w:rPr>
                <w:rFonts w:hint="eastAsia" w:ascii="Calibri" w:hAnsi="Calibri"/>
              </w:rPr>
            </w:pPr>
            <w:r>
              <w:rPr>
                <w:rFonts w:hint="eastAsia" w:ascii="Calibri" w:hAnsi="Calibri"/>
              </w:rPr>
              <w:t>（5）提供原厂工具软件，支持在线检查、下载、安装和更新对应机型的BIOS、驱动程序、固件和应用程序；支持手动/自动/定期检查更新；支持按照推荐级别、更新类型和设备类别对更新进行筛选。</w:t>
            </w:r>
          </w:p>
        </w:tc>
      </w:tr>
      <w:tr w14:paraId="5C37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60CDF8E1">
            <w:pPr>
              <w:jc w:val="center"/>
              <w:rPr>
                <w:rFonts w:ascii="宋体" w:hAnsi="宋体" w:cs="宋体"/>
                <w:b/>
                <w:bCs/>
              </w:rPr>
            </w:pPr>
          </w:p>
        </w:tc>
        <w:tc>
          <w:tcPr>
            <w:tcW w:w="1665" w:type="dxa"/>
            <w:vMerge w:val="continue"/>
            <w:noWrap w:val="0"/>
            <w:vAlign w:val="top"/>
          </w:tcPr>
          <w:p w14:paraId="58DBFC80">
            <w:pPr>
              <w:rPr>
                <w:rFonts w:ascii="Calibri" w:hAnsi="Calibri"/>
              </w:rPr>
            </w:pPr>
          </w:p>
        </w:tc>
        <w:tc>
          <w:tcPr>
            <w:tcW w:w="6466" w:type="dxa"/>
            <w:noWrap w:val="0"/>
            <w:vAlign w:val="top"/>
          </w:tcPr>
          <w:p w14:paraId="33977068">
            <w:pPr>
              <w:rPr>
                <w:rFonts w:hint="eastAsia" w:ascii="Calibri" w:hAnsi="Calibri"/>
              </w:rPr>
            </w:pPr>
            <w:r>
              <w:rPr>
                <w:rFonts w:hint="eastAsia" w:ascii="Calibri" w:hAnsi="Calibri"/>
              </w:rPr>
              <w:t>（6）自助故障诊断，支持使用BIOS内置诊断程序，并提供厂商官网在线诊断功能，包括主板、CPU、内存、硬盘、显卡和PCI等主要部件的在线自定义测试，CPU和内存的在线压力测试等。</w:t>
            </w:r>
          </w:p>
        </w:tc>
      </w:tr>
      <w:tr w14:paraId="6EB2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46421FDF">
            <w:pPr>
              <w:jc w:val="center"/>
              <w:rPr>
                <w:rFonts w:ascii="宋体" w:hAnsi="宋体" w:cs="宋体"/>
                <w:b/>
                <w:bCs/>
              </w:rPr>
            </w:pPr>
          </w:p>
        </w:tc>
        <w:tc>
          <w:tcPr>
            <w:tcW w:w="1665" w:type="dxa"/>
            <w:vMerge w:val="continue"/>
            <w:noWrap w:val="0"/>
            <w:vAlign w:val="top"/>
          </w:tcPr>
          <w:p w14:paraId="5C7F9437">
            <w:pPr>
              <w:rPr>
                <w:rFonts w:ascii="Calibri" w:hAnsi="Calibri"/>
              </w:rPr>
            </w:pPr>
          </w:p>
        </w:tc>
        <w:tc>
          <w:tcPr>
            <w:tcW w:w="6466" w:type="dxa"/>
            <w:noWrap w:val="0"/>
            <w:vAlign w:val="top"/>
          </w:tcPr>
          <w:p w14:paraId="7600E762">
            <w:pPr>
              <w:rPr>
                <w:rFonts w:hint="eastAsia" w:ascii="Calibri" w:hAnsi="Calibri"/>
              </w:rPr>
            </w:pPr>
            <w:r>
              <w:rPr>
                <w:rFonts w:hint="eastAsia" w:ascii="Calibri" w:hAnsi="Calibri"/>
              </w:rPr>
              <w:t>（7）提供集成式的支持，进行硬件的扫描检测，清理删除系统中冗余文件、临时文件夹，优化存储空间；优化系统性能，清理不需要的注册表、不需要启动项，自动根据产品保修情况进行服务方式提交。</w:t>
            </w:r>
          </w:p>
        </w:tc>
      </w:tr>
      <w:tr w14:paraId="7D03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9" w:type="dxa"/>
            <w:vMerge w:val="continue"/>
            <w:noWrap w:val="0"/>
            <w:vAlign w:val="center"/>
          </w:tcPr>
          <w:p w14:paraId="036D7193">
            <w:pPr>
              <w:jc w:val="center"/>
              <w:rPr>
                <w:rFonts w:ascii="宋体" w:hAnsi="宋体" w:cs="宋体"/>
                <w:b/>
                <w:bCs/>
              </w:rPr>
            </w:pPr>
          </w:p>
        </w:tc>
        <w:tc>
          <w:tcPr>
            <w:tcW w:w="1665" w:type="dxa"/>
            <w:vMerge w:val="continue"/>
            <w:noWrap w:val="0"/>
            <w:vAlign w:val="top"/>
          </w:tcPr>
          <w:p w14:paraId="00F8AE0D">
            <w:pPr>
              <w:rPr>
                <w:rFonts w:ascii="Calibri" w:hAnsi="Calibri"/>
              </w:rPr>
            </w:pPr>
          </w:p>
        </w:tc>
        <w:tc>
          <w:tcPr>
            <w:tcW w:w="6466" w:type="dxa"/>
            <w:noWrap w:val="0"/>
            <w:vAlign w:val="top"/>
          </w:tcPr>
          <w:p w14:paraId="609BDA36">
            <w:pPr>
              <w:rPr>
                <w:rFonts w:ascii="Calibri" w:hAnsi="Calibri"/>
                <w:b/>
                <w:bCs/>
              </w:rPr>
            </w:pPr>
            <w:r>
              <w:rPr>
                <w:rFonts w:hint="eastAsia" w:ascii="Calibri" w:hAnsi="Calibri"/>
                <w:b/>
                <w:bCs/>
              </w:rPr>
              <w:t>▲18、为了更好的实现计算资源利用，要求对CPU提供计算资源动态平衡管理，可实现以下功能：</w:t>
            </w:r>
          </w:p>
          <w:p w14:paraId="6BF7AC6F">
            <w:pPr>
              <w:rPr>
                <w:rFonts w:ascii="Calibri" w:hAnsi="Calibri"/>
                <w:b/>
                <w:bCs/>
              </w:rPr>
            </w:pPr>
            <w:r>
              <w:rPr>
                <w:rFonts w:hint="eastAsia" w:ascii="Calibri" w:hAnsi="Calibri"/>
                <w:b/>
                <w:bCs/>
              </w:rPr>
              <w:t>(1)对CPU实现动态负载平衡；</w:t>
            </w:r>
          </w:p>
          <w:p w14:paraId="4EC1DCD4">
            <w:pPr>
              <w:rPr>
                <w:rFonts w:ascii="Calibri" w:hAnsi="Calibri"/>
                <w:b/>
                <w:bCs/>
              </w:rPr>
            </w:pPr>
            <w:r>
              <w:rPr>
                <w:rFonts w:hint="eastAsia" w:ascii="Calibri" w:hAnsi="Calibri"/>
                <w:b/>
                <w:bCs/>
              </w:rPr>
              <w:t>(2)自动化优先级调整；</w:t>
            </w:r>
          </w:p>
          <w:p w14:paraId="265B1150">
            <w:pPr>
              <w:rPr>
                <w:rFonts w:ascii="Calibri" w:hAnsi="Calibri"/>
                <w:b/>
                <w:bCs/>
              </w:rPr>
            </w:pPr>
            <w:r>
              <w:rPr>
                <w:rFonts w:hint="eastAsia" w:ascii="Calibri" w:hAnsi="Calibri"/>
                <w:b/>
                <w:bCs/>
              </w:rPr>
              <w:t>(3)支持校准CPU多线程性能；</w:t>
            </w:r>
          </w:p>
          <w:p w14:paraId="44452F6B">
            <w:pPr>
              <w:rPr>
                <w:rFonts w:ascii="Calibri" w:hAnsi="Calibri"/>
                <w:b/>
                <w:bCs/>
              </w:rPr>
            </w:pPr>
            <w:r>
              <w:rPr>
                <w:rFonts w:hint="eastAsia" w:ascii="Calibri" w:hAnsi="Calibri"/>
                <w:b/>
                <w:bCs/>
              </w:rPr>
              <w:t>(4)提供RING0级多线程优化，自动切换相应线程；</w:t>
            </w:r>
          </w:p>
          <w:p w14:paraId="2CB2B48D">
            <w:pPr>
              <w:rPr>
                <w:rFonts w:ascii="Calibri" w:hAnsi="Calibri"/>
                <w:b/>
                <w:bCs/>
              </w:rPr>
            </w:pPr>
            <w:r>
              <w:rPr>
                <w:rFonts w:hint="eastAsia" w:ascii="Calibri" w:hAnsi="Calibri"/>
                <w:b/>
                <w:bCs/>
              </w:rPr>
              <w:t>(5)支持英特尔并行运算效率优化；</w:t>
            </w:r>
          </w:p>
          <w:p w14:paraId="6A228CB3">
            <w:pPr>
              <w:rPr>
                <w:rFonts w:ascii="Calibri" w:hAnsi="Calibri"/>
                <w:b/>
                <w:bCs/>
              </w:rPr>
            </w:pPr>
            <w:r>
              <w:rPr>
                <w:rFonts w:hint="eastAsia" w:ascii="Calibri" w:hAnsi="Calibri"/>
                <w:b/>
                <w:bCs/>
              </w:rPr>
              <w:t>(6)提供动态内存平衡通过ring0层实现；</w:t>
            </w:r>
          </w:p>
          <w:p w14:paraId="53796295">
            <w:pPr>
              <w:rPr>
                <w:rFonts w:ascii="Calibri" w:hAnsi="Calibri"/>
                <w:b/>
                <w:bCs/>
              </w:rPr>
            </w:pPr>
            <w:r>
              <w:rPr>
                <w:rFonts w:hint="eastAsia" w:ascii="Calibri" w:hAnsi="Calibri"/>
                <w:b/>
                <w:bCs/>
              </w:rPr>
              <w:t>(7)提供内存释放在不影响程序运行性能下对内存释放；</w:t>
            </w:r>
          </w:p>
          <w:p w14:paraId="602D7C81">
            <w:pPr>
              <w:rPr>
                <w:rFonts w:ascii="Calibri" w:hAnsi="Calibri"/>
                <w:b/>
                <w:bCs/>
              </w:rPr>
            </w:pPr>
            <w:r>
              <w:rPr>
                <w:rFonts w:hint="eastAsia" w:ascii="Calibri" w:hAnsi="Calibri"/>
                <w:b/>
                <w:bCs/>
              </w:rPr>
              <w:t>(8)提供内存分层监控对内存实时监控，支持内存及缓存自动调整均衡。</w:t>
            </w:r>
          </w:p>
          <w:p w14:paraId="55A7BDD3">
            <w:pPr>
              <w:rPr>
                <w:rFonts w:ascii="Calibri" w:hAnsi="Calibri"/>
                <w:b/>
                <w:bCs/>
              </w:rPr>
            </w:pPr>
            <w:r>
              <w:rPr>
                <w:rFonts w:hint="eastAsia" w:ascii="Calibri" w:hAnsi="Calibri"/>
                <w:b/>
                <w:bCs/>
                <w:highlight w:val="yellow"/>
              </w:rPr>
              <w:t>提供以上产品功能截图。</w:t>
            </w:r>
          </w:p>
        </w:tc>
      </w:tr>
    </w:tbl>
    <w:p w14:paraId="6343BB0A">
      <w:pPr>
        <w:rPr>
          <w:rFonts w:ascii="宋体" w:hAnsi="宋体" w:cs="宋体"/>
        </w:rPr>
      </w:pPr>
    </w:p>
    <w:p w14:paraId="14233CF7">
      <w:pPr>
        <w:ind w:firstLine="420" w:firstLineChars="200"/>
        <w:rPr>
          <w:rFonts w:ascii="宋体" w:hAnsi="宋体" w:cs="宋体"/>
        </w:rPr>
      </w:pPr>
    </w:p>
    <w:p w14:paraId="7833120A">
      <w:pPr>
        <w:rPr>
          <w:rFonts w:hint="eastAsia" w:ascii="宋体" w:hAnsi="宋体" w:cs="宋体"/>
          <w:color w:val="FF0000"/>
        </w:rPr>
      </w:pPr>
    </w:p>
    <w:p w14:paraId="2B0415E1">
      <w:pPr>
        <w:spacing w:line="360" w:lineRule="auto"/>
        <w:outlineLvl w:val="1"/>
        <w:rPr>
          <w:rFonts w:hint="eastAsia" w:ascii="宋体" w:hAnsi="宋体" w:cs="宋体"/>
          <w:b/>
        </w:rPr>
      </w:pPr>
      <w:bookmarkStart w:id="6" w:name="_Toc191978758"/>
      <w:r>
        <w:rPr>
          <w:rFonts w:hint="eastAsia" w:ascii="宋体" w:hAnsi="宋体" w:cs="宋体"/>
          <w:b/>
        </w:rPr>
        <w:t>三、商务要求</w:t>
      </w:r>
      <w:bookmarkEnd w:id="6"/>
    </w:p>
    <w:p w14:paraId="4916A111">
      <w:pPr>
        <w:ind w:firstLine="420" w:firstLineChars="200"/>
        <w:rPr>
          <w:rFonts w:ascii="宋体" w:hAnsi="宋体" w:cs="宋体"/>
        </w:rPr>
      </w:pPr>
      <w:r>
        <w:rPr>
          <w:rFonts w:hint="eastAsia" w:ascii="宋体" w:hAnsi="宋体" w:cs="宋体"/>
        </w:rPr>
        <w:t>以下商务条款为合同的组成部分，属于实质性条款。供应商必须满足商务条款中各条款，否则，投标将被否决。</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993"/>
        <w:gridCol w:w="5659"/>
      </w:tblGrid>
      <w:tr w14:paraId="1B18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529DC759">
            <w:pPr>
              <w:widowControl/>
              <w:jc w:val="center"/>
              <w:rPr>
                <w:rFonts w:ascii="宋体" w:hAnsi="宋体"/>
                <w:b/>
                <w:szCs w:val="21"/>
              </w:rPr>
            </w:pPr>
            <w:r>
              <w:rPr>
                <w:rFonts w:hint="eastAsia" w:ascii="宋体" w:hAnsi="宋体" w:cs="宋体"/>
                <w:b/>
                <w:kern w:val="0"/>
                <w:szCs w:val="21"/>
              </w:rPr>
              <w:t>序号</w:t>
            </w:r>
          </w:p>
        </w:tc>
        <w:tc>
          <w:tcPr>
            <w:tcW w:w="1170" w:type="pct"/>
            <w:tcBorders>
              <w:top w:val="single" w:color="auto" w:sz="4" w:space="0"/>
              <w:left w:val="single" w:color="auto" w:sz="4" w:space="0"/>
              <w:bottom w:val="single" w:color="auto" w:sz="4" w:space="0"/>
              <w:right w:val="single" w:color="auto" w:sz="4" w:space="0"/>
            </w:tcBorders>
            <w:noWrap w:val="0"/>
            <w:vAlign w:val="center"/>
          </w:tcPr>
          <w:p w14:paraId="4748F2D5">
            <w:pPr>
              <w:widowControl/>
              <w:jc w:val="center"/>
              <w:rPr>
                <w:rFonts w:ascii="宋体" w:hAnsi="宋体"/>
                <w:b/>
                <w:szCs w:val="21"/>
              </w:rPr>
            </w:pPr>
            <w:r>
              <w:rPr>
                <w:rFonts w:hint="eastAsia" w:ascii="宋体" w:hAnsi="宋体" w:cs="宋体"/>
                <w:b/>
                <w:kern w:val="0"/>
                <w:szCs w:val="21"/>
              </w:rPr>
              <w:t>目录</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C0B445B">
            <w:pPr>
              <w:widowControl/>
              <w:jc w:val="center"/>
              <w:rPr>
                <w:rFonts w:ascii="宋体" w:hAnsi="宋体"/>
                <w:b/>
                <w:szCs w:val="21"/>
              </w:rPr>
            </w:pPr>
            <w:r>
              <w:rPr>
                <w:rFonts w:hint="eastAsia" w:ascii="宋体" w:hAnsi="宋体" w:cs="宋体"/>
                <w:b/>
                <w:kern w:val="0"/>
                <w:szCs w:val="21"/>
              </w:rPr>
              <w:t>商务需求</w:t>
            </w:r>
          </w:p>
        </w:tc>
      </w:tr>
      <w:tr w14:paraId="4EB5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F993DA5">
            <w:pPr>
              <w:widowControl/>
              <w:jc w:val="left"/>
              <w:rPr>
                <w:rFonts w:ascii="宋体" w:hAnsi="宋体"/>
                <w:b/>
                <w:szCs w:val="21"/>
              </w:rPr>
            </w:pPr>
            <w:r>
              <w:rPr>
                <w:rFonts w:hint="eastAsia" w:ascii="宋体" w:hAnsi="宋体" w:cs="宋体"/>
                <w:b/>
                <w:kern w:val="0"/>
                <w:szCs w:val="21"/>
              </w:rPr>
              <w:t>（一）免费保修期内售后服务要求</w:t>
            </w:r>
          </w:p>
        </w:tc>
      </w:tr>
      <w:tr w14:paraId="3B18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13A39E37">
            <w:pPr>
              <w:widowControl/>
              <w:jc w:val="center"/>
              <w:rPr>
                <w:rFonts w:ascii="宋体" w:hAnsi="宋体"/>
                <w:bCs/>
                <w:szCs w:val="21"/>
              </w:rPr>
            </w:pPr>
            <w:r>
              <w:rPr>
                <w:rFonts w:hint="eastAsia" w:ascii="宋体" w:hAnsi="宋体" w:cs="宋体"/>
                <w:bCs/>
                <w:kern w:val="0"/>
                <w:szCs w:val="21"/>
              </w:rPr>
              <w:t>1</w:t>
            </w:r>
          </w:p>
        </w:tc>
        <w:tc>
          <w:tcPr>
            <w:tcW w:w="1170" w:type="pct"/>
            <w:tcBorders>
              <w:top w:val="single" w:color="auto" w:sz="4" w:space="0"/>
              <w:left w:val="single" w:color="auto" w:sz="4" w:space="0"/>
              <w:bottom w:val="single" w:color="auto" w:sz="4" w:space="0"/>
              <w:right w:val="single" w:color="auto" w:sz="4" w:space="0"/>
            </w:tcBorders>
            <w:noWrap w:val="0"/>
            <w:vAlign w:val="center"/>
          </w:tcPr>
          <w:p w14:paraId="16A0C894">
            <w:pPr>
              <w:widowControl/>
              <w:jc w:val="center"/>
              <w:rPr>
                <w:rFonts w:ascii="宋体" w:hAnsi="宋体"/>
                <w:szCs w:val="21"/>
              </w:rPr>
            </w:pPr>
            <w:r>
              <w:rPr>
                <w:rFonts w:hint="eastAsia" w:ascii="宋体" w:hAnsi="宋体" w:cs="仿宋"/>
                <w:kern w:val="0"/>
                <w:szCs w:val="21"/>
              </w:rPr>
              <w:t>免费保修期</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3C421408">
            <w:pPr>
              <w:widowControl/>
              <w:jc w:val="left"/>
              <w:rPr>
                <w:rFonts w:ascii="宋体" w:hAnsi="宋体"/>
                <w:bCs/>
                <w:color w:val="FF0000"/>
                <w:szCs w:val="21"/>
              </w:rPr>
            </w:pPr>
            <w:r>
              <w:rPr>
                <w:rFonts w:hint="eastAsia" w:ascii="宋体" w:hAnsi="宋体"/>
                <w:b/>
                <w:bCs/>
                <w:color w:val="FF0000"/>
                <w:szCs w:val="21"/>
              </w:rPr>
              <w:t>★</w:t>
            </w:r>
            <w:r>
              <w:rPr>
                <w:rFonts w:hint="eastAsia" w:ascii="宋体" w:hAnsi="宋体" w:cs="仿宋"/>
                <w:b/>
                <w:bCs/>
                <w:color w:val="FF0000"/>
                <w:kern w:val="0"/>
                <w:szCs w:val="21"/>
              </w:rPr>
              <w:t>系指中标供应商提供的产品在非使用者人为破坏情况下，出现任何质量问题造成产品不能使用时，由中标供应商免费维修、更换以确保产品正常使用的时间期限。此时间期限从合同验收合格之日起计算。具体是指合同验收合格后3年内。货物提供3年完全免费的原厂商售后服务，时间自最终验收合格并交付使用之日起计算，（含图形工作站整机、显示器等附件），提供原厂商800电话支持；配置一名专署技术客户经理，负责售后问题跟进处理。由原厂工程师上门安装部署，硬件及软件的培训服务。</w:t>
            </w:r>
          </w:p>
        </w:tc>
      </w:tr>
      <w:tr w14:paraId="1CF3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396CE6AD">
            <w:pPr>
              <w:widowControl/>
              <w:jc w:val="center"/>
              <w:rPr>
                <w:rFonts w:ascii="宋体" w:hAnsi="宋体"/>
                <w:bCs/>
                <w:szCs w:val="21"/>
              </w:rPr>
            </w:pPr>
            <w:r>
              <w:rPr>
                <w:rFonts w:hint="eastAsia" w:ascii="宋体" w:hAnsi="宋体" w:cs="宋体"/>
                <w:bCs/>
                <w:kern w:val="0"/>
                <w:szCs w:val="21"/>
              </w:rPr>
              <w:t>2</w:t>
            </w:r>
          </w:p>
        </w:tc>
        <w:tc>
          <w:tcPr>
            <w:tcW w:w="1170" w:type="pct"/>
            <w:tcBorders>
              <w:top w:val="single" w:color="auto" w:sz="4" w:space="0"/>
              <w:left w:val="single" w:color="auto" w:sz="4" w:space="0"/>
              <w:bottom w:val="single" w:color="auto" w:sz="4" w:space="0"/>
              <w:right w:val="single" w:color="auto" w:sz="4" w:space="0"/>
            </w:tcBorders>
            <w:noWrap w:val="0"/>
            <w:vAlign w:val="center"/>
          </w:tcPr>
          <w:p w14:paraId="5863D1D2">
            <w:pPr>
              <w:widowControl/>
              <w:jc w:val="center"/>
              <w:rPr>
                <w:rFonts w:ascii="宋体" w:hAnsi="宋体"/>
                <w:bCs/>
                <w:szCs w:val="21"/>
              </w:rPr>
            </w:pPr>
            <w:r>
              <w:rPr>
                <w:rFonts w:hint="eastAsia" w:ascii="宋体" w:hAnsi="宋体" w:cs="宋体"/>
                <w:bCs/>
                <w:kern w:val="0"/>
                <w:szCs w:val="21"/>
              </w:rPr>
              <w:t>维修响应及故障解决时间</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6CCE66BC">
            <w:pPr>
              <w:widowControl/>
              <w:rPr>
                <w:rFonts w:ascii="宋体" w:hAnsi="宋体"/>
                <w:bCs/>
                <w:szCs w:val="21"/>
              </w:rPr>
            </w:pPr>
            <w:r>
              <w:rPr>
                <w:rFonts w:hint="eastAsia" w:ascii="宋体" w:hAnsi="宋体" w:cs="宋体"/>
                <w:kern w:val="0"/>
                <w:szCs w:val="21"/>
              </w:rPr>
              <w:t>在免费保修期内，一旦发生产品质量及安装问题，供应商保证在接到通知24小时内赶到现场，进行免费维修或更换有缺陷的设备或部件；响应时间：6小时响应；修复时间：48小时内；冗余服务：在24小时内或紧急情况下，未能修复，提供具有同样功能的设备供使用单位使用。</w:t>
            </w:r>
          </w:p>
        </w:tc>
      </w:tr>
      <w:tr w14:paraId="179F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11CA4F2C">
            <w:pPr>
              <w:widowControl/>
              <w:jc w:val="center"/>
              <w:rPr>
                <w:rFonts w:hint="eastAsia" w:ascii="宋体" w:hAnsi="宋体" w:cs="宋体"/>
                <w:bCs/>
                <w:kern w:val="0"/>
                <w:szCs w:val="21"/>
              </w:rPr>
            </w:pPr>
            <w:r>
              <w:rPr>
                <w:rFonts w:hint="eastAsia" w:ascii="宋体" w:hAnsi="宋体" w:cs="宋体"/>
                <w:bCs/>
                <w:kern w:val="0"/>
                <w:szCs w:val="21"/>
              </w:rPr>
              <w:t>3</w:t>
            </w:r>
          </w:p>
        </w:tc>
        <w:tc>
          <w:tcPr>
            <w:tcW w:w="1170" w:type="pct"/>
            <w:tcBorders>
              <w:top w:val="single" w:color="auto" w:sz="4" w:space="0"/>
              <w:left w:val="single" w:color="auto" w:sz="4" w:space="0"/>
              <w:bottom w:val="single" w:color="auto" w:sz="4" w:space="0"/>
              <w:right w:val="single" w:color="auto" w:sz="4" w:space="0"/>
            </w:tcBorders>
            <w:noWrap w:val="0"/>
            <w:vAlign w:val="center"/>
          </w:tcPr>
          <w:p w14:paraId="60E295E8">
            <w:pPr>
              <w:widowControl/>
              <w:jc w:val="center"/>
              <w:rPr>
                <w:rFonts w:ascii="宋体" w:hAnsi="宋体" w:cs="宋体"/>
                <w:bCs/>
                <w:kern w:val="0"/>
                <w:szCs w:val="21"/>
              </w:rPr>
            </w:pPr>
            <w:r>
              <w:rPr>
                <w:rFonts w:hint="eastAsia" w:ascii="宋体" w:hAnsi="宋体" w:cs="宋体"/>
                <w:bCs/>
                <w:kern w:val="0"/>
                <w:szCs w:val="21"/>
              </w:rPr>
              <w:t>其它</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079B5CA0">
            <w:pPr>
              <w:widowControl/>
              <w:rPr>
                <w:rFonts w:ascii="宋体" w:hAnsi="宋体" w:cs="宋体"/>
                <w:kern w:val="0"/>
                <w:szCs w:val="21"/>
              </w:rPr>
            </w:pPr>
            <w:r>
              <w:rPr>
                <w:rFonts w:hint="eastAsia" w:ascii="宋体" w:hAnsi="宋体"/>
                <w:b/>
                <w:bCs/>
                <w:color w:val="FF0000"/>
                <w:szCs w:val="21"/>
              </w:rPr>
              <w:t>★签订合同时，中标人须协调原厂提供符合上述免费保修期要求的售后服务承诺函。</w:t>
            </w:r>
          </w:p>
        </w:tc>
      </w:tr>
      <w:tr w14:paraId="4085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B9B3537">
            <w:pPr>
              <w:widowControl/>
              <w:rPr>
                <w:rFonts w:hint="eastAsia" w:ascii="宋体" w:hAnsi="宋体"/>
                <w:color w:val="000000"/>
                <w:szCs w:val="21"/>
              </w:rPr>
            </w:pPr>
            <w:r>
              <w:rPr>
                <w:rFonts w:hint="eastAsia" w:ascii="宋体" w:hAnsi="宋体" w:cs="宋体"/>
                <w:b/>
                <w:kern w:val="0"/>
                <w:szCs w:val="21"/>
              </w:rPr>
              <w:t>（二）</w:t>
            </w:r>
            <w:r>
              <w:rPr>
                <w:rFonts w:hint="eastAsia" w:ascii="宋体" w:hAnsi="宋体" w:cs="宋体"/>
                <w:b/>
                <w:szCs w:val="21"/>
              </w:rPr>
              <w:t>免费保修期外售后服务要求</w:t>
            </w:r>
          </w:p>
        </w:tc>
      </w:tr>
      <w:tr w14:paraId="2AA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08" w:type="pct"/>
            <w:tcBorders>
              <w:top w:val="single" w:color="auto" w:sz="4" w:space="0"/>
              <w:left w:val="single" w:color="auto" w:sz="4" w:space="0"/>
              <w:right w:val="single" w:color="auto" w:sz="4" w:space="0"/>
            </w:tcBorders>
            <w:noWrap w:val="0"/>
            <w:vAlign w:val="center"/>
          </w:tcPr>
          <w:p w14:paraId="3467A7C2">
            <w:pPr>
              <w:widowControl/>
              <w:jc w:val="center"/>
              <w:rPr>
                <w:rFonts w:ascii="宋体" w:hAnsi="宋体"/>
                <w:bCs/>
                <w:szCs w:val="21"/>
              </w:rPr>
            </w:pPr>
            <w:r>
              <w:rPr>
                <w:rFonts w:hint="eastAsia" w:ascii="宋体" w:hAnsi="宋体" w:cs="宋体"/>
                <w:bCs/>
                <w:kern w:val="0"/>
                <w:szCs w:val="21"/>
              </w:rPr>
              <w:t>1</w:t>
            </w:r>
          </w:p>
        </w:tc>
        <w:tc>
          <w:tcPr>
            <w:tcW w:w="1170" w:type="pct"/>
            <w:tcBorders>
              <w:top w:val="single" w:color="auto" w:sz="4" w:space="0"/>
              <w:left w:val="single" w:color="auto" w:sz="4" w:space="0"/>
              <w:right w:val="single" w:color="auto" w:sz="4" w:space="0"/>
            </w:tcBorders>
            <w:noWrap w:val="0"/>
            <w:vAlign w:val="center"/>
          </w:tcPr>
          <w:p w14:paraId="58FFC55A">
            <w:pPr>
              <w:widowControl/>
              <w:jc w:val="center"/>
              <w:rPr>
                <w:rFonts w:hint="eastAsia" w:ascii="宋体" w:hAnsi="宋体"/>
                <w:bCs/>
                <w:szCs w:val="21"/>
              </w:rPr>
            </w:pPr>
            <w:r>
              <w:rPr>
                <w:rFonts w:hint="eastAsia" w:ascii="宋体" w:hAnsi="宋体" w:cs="宋体"/>
                <w:szCs w:val="21"/>
              </w:rPr>
              <w:t>保修期</w:t>
            </w:r>
          </w:p>
        </w:tc>
        <w:tc>
          <w:tcPr>
            <w:tcW w:w="3322" w:type="pct"/>
            <w:tcBorders>
              <w:top w:val="single" w:color="auto" w:sz="4" w:space="0"/>
              <w:left w:val="single" w:color="auto" w:sz="4" w:space="0"/>
              <w:right w:val="single" w:color="auto" w:sz="4" w:space="0"/>
            </w:tcBorders>
            <w:noWrap w:val="0"/>
            <w:vAlign w:val="center"/>
          </w:tcPr>
          <w:p w14:paraId="73C6B2A3">
            <w:pPr>
              <w:widowControl/>
              <w:rPr>
                <w:rFonts w:ascii="宋体" w:hAnsi="宋体"/>
                <w:bCs/>
                <w:szCs w:val="21"/>
              </w:rPr>
            </w:pPr>
            <w:r>
              <w:rPr>
                <w:rFonts w:hint="eastAsia" w:ascii="宋体" w:hAnsi="宋体" w:cs="宋体"/>
                <w:szCs w:val="21"/>
              </w:rPr>
              <w:t>系指中标供应商提供的产品不能正常使用时，中标供应商可收取费用，同时提供维修、更换以确保产品正常使用的时间期限。此时间期限从质保期期满之日起计算。具体是指质保期满后365日内。</w:t>
            </w:r>
          </w:p>
        </w:tc>
      </w:tr>
      <w:tr w14:paraId="7B1C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C03220F">
            <w:pPr>
              <w:widowControl/>
              <w:rPr>
                <w:rFonts w:hint="eastAsia" w:ascii="宋体" w:hAnsi="宋体"/>
                <w:color w:val="000000"/>
                <w:szCs w:val="21"/>
              </w:rPr>
            </w:pPr>
            <w:r>
              <w:rPr>
                <w:rFonts w:hint="eastAsia" w:ascii="宋体" w:hAnsi="宋体" w:cs="宋体"/>
                <w:b/>
                <w:kern w:val="0"/>
                <w:szCs w:val="21"/>
              </w:rPr>
              <w:t>（三）其他商务要求</w:t>
            </w:r>
          </w:p>
        </w:tc>
      </w:tr>
      <w:tr w14:paraId="35EC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8" w:type="pct"/>
            <w:vMerge w:val="restart"/>
            <w:tcBorders>
              <w:top w:val="single" w:color="auto" w:sz="4" w:space="0"/>
              <w:left w:val="single" w:color="auto" w:sz="4" w:space="0"/>
              <w:right w:val="single" w:color="auto" w:sz="4" w:space="0"/>
            </w:tcBorders>
            <w:noWrap w:val="0"/>
            <w:vAlign w:val="center"/>
          </w:tcPr>
          <w:p w14:paraId="408CB102">
            <w:pPr>
              <w:widowControl/>
              <w:jc w:val="center"/>
              <w:rPr>
                <w:rFonts w:ascii="宋体" w:hAnsi="宋体"/>
                <w:bCs/>
                <w:szCs w:val="21"/>
              </w:rPr>
            </w:pPr>
            <w:r>
              <w:rPr>
                <w:rFonts w:hint="eastAsia" w:ascii="宋体" w:hAnsi="宋体" w:cs="宋体"/>
                <w:bCs/>
                <w:kern w:val="0"/>
                <w:szCs w:val="21"/>
              </w:rPr>
              <w:t>1</w:t>
            </w:r>
          </w:p>
        </w:tc>
        <w:tc>
          <w:tcPr>
            <w:tcW w:w="1170" w:type="pct"/>
            <w:vMerge w:val="restart"/>
            <w:tcBorders>
              <w:top w:val="single" w:color="auto" w:sz="4" w:space="0"/>
              <w:left w:val="single" w:color="auto" w:sz="4" w:space="0"/>
              <w:right w:val="single" w:color="auto" w:sz="4" w:space="0"/>
            </w:tcBorders>
            <w:noWrap w:val="0"/>
            <w:vAlign w:val="center"/>
          </w:tcPr>
          <w:p w14:paraId="733BE986">
            <w:pPr>
              <w:widowControl/>
              <w:jc w:val="center"/>
              <w:rPr>
                <w:rFonts w:hint="eastAsia" w:ascii="宋体" w:hAnsi="宋体"/>
                <w:bCs/>
                <w:szCs w:val="21"/>
              </w:rPr>
            </w:pPr>
            <w:r>
              <w:rPr>
                <w:rFonts w:hint="eastAsia" w:ascii="宋体" w:hAnsi="宋体" w:cs="宋体"/>
                <w:bCs/>
                <w:kern w:val="0"/>
                <w:szCs w:val="21"/>
              </w:rPr>
              <w:t>关于交货</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5093E5C6">
            <w:pPr>
              <w:widowControl/>
              <w:rPr>
                <w:rFonts w:ascii="宋体" w:hAnsi="宋体"/>
                <w:bCs/>
                <w:color w:val="FF0000"/>
                <w:szCs w:val="21"/>
              </w:rPr>
            </w:pPr>
            <w:r>
              <w:rPr>
                <w:rFonts w:hint="eastAsia" w:ascii="宋体" w:hAnsi="宋体" w:cs="宋体"/>
                <w:b/>
                <w:color w:val="FF0000"/>
                <w:szCs w:val="21"/>
              </w:rPr>
              <w:t>★1.1</w:t>
            </w:r>
            <w:r>
              <w:rPr>
                <w:rFonts w:hint="eastAsia" w:ascii="宋体" w:hAnsi="宋体" w:cs="宋体"/>
                <w:b/>
                <w:bCs/>
                <w:color w:val="FF0000"/>
                <w:kern w:val="0"/>
                <w:szCs w:val="21"/>
              </w:rPr>
              <w:t>交货期：系指</w:t>
            </w:r>
            <w:bookmarkStart w:id="7" w:name="OLE_LINK2"/>
            <w:r>
              <w:rPr>
                <w:rFonts w:hint="eastAsia" w:ascii="宋体" w:hAnsi="宋体" w:cs="宋体"/>
                <w:b/>
                <w:bCs/>
                <w:color w:val="FF0000"/>
                <w:kern w:val="0"/>
                <w:szCs w:val="21"/>
              </w:rPr>
              <w:t>合同签订</w:t>
            </w:r>
            <w:bookmarkEnd w:id="7"/>
            <w:r>
              <w:rPr>
                <w:rFonts w:hint="eastAsia" w:ascii="宋体" w:hAnsi="宋体" w:cs="宋体"/>
                <w:b/>
                <w:bCs/>
                <w:color w:val="FF0000"/>
                <w:kern w:val="0"/>
                <w:szCs w:val="21"/>
              </w:rPr>
              <w:t>之日起至货物运抵采购人指定地点，并且完成安装、调试，验收合格交付使用的时间。具体是指：在收到合同签订后7个工作日内。</w:t>
            </w:r>
          </w:p>
        </w:tc>
      </w:tr>
      <w:tr w14:paraId="4C94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8" w:type="pct"/>
            <w:vMerge w:val="continue"/>
            <w:tcBorders>
              <w:left w:val="single" w:color="auto" w:sz="4" w:space="0"/>
              <w:right w:val="single" w:color="auto" w:sz="4" w:space="0"/>
            </w:tcBorders>
            <w:noWrap w:val="0"/>
            <w:vAlign w:val="center"/>
          </w:tcPr>
          <w:p w14:paraId="213395E7">
            <w:pPr>
              <w:widowControl/>
              <w:jc w:val="center"/>
              <w:rPr>
                <w:rFonts w:hint="eastAsia" w:ascii="宋体" w:hAnsi="宋体" w:cs="宋体"/>
                <w:bCs/>
                <w:kern w:val="0"/>
                <w:szCs w:val="21"/>
              </w:rPr>
            </w:pPr>
          </w:p>
        </w:tc>
        <w:tc>
          <w:tcPr>
            <w:tcW w:w="1170" w:type="pct"/>
            <w:vMerge w:val="continue"/>
            <w:tcBorders>
              <w:left w:val="single" w:color="auto" w:sz="4" w:space="0"/>
              <w:right w:val="single" w:color="auto" w:sz="4" w:space="0"/>
            </w:tcBorders>
            <w:noWrap w:val="0"/>
            <w:vAlign w:val="center"/>
          </w:tcPr>
          <w:p w14:paraId="51FE3753">
            <w:pPr>
              <w:widowControl/>
              <w:jc w:val="center"/>
              <w:rPr>
                <w:rFonts w:hint="eastAsia" w:ascii="宋体" w:hAnsi="宋体" w:cs="宋体"/>
                <w:bCs/>
                <w:kern w:val="0"/>
                <w:szCs w:val="21"/>
              </w:rPr>
            </w:pPr>
          </w:p>
        </w:tc>
        <w:tc>
          <w:tcPr>
            <w:tcW w:w="3322" w:type="pct"/>
            <w:tcBorders>
              <w:top w:val="single" w:color="auto" w:sz="4" w:space="0"/>
              <w:left w:val="single" w:color="auto" w:sz="4" w:space="0"/>
              <w:bottom w:val="single" w:color="auto" w:sz="4" w:space="0"/>
              <w:right w:val="single" w:color="auto" w:sz="4" w:space="0"/>
            </w:tcBorders>
            <w:noWrap w:val="0"/>
            <w:vAlign w:val="top"/>
          </w:tcPr>
          <w:p w14:paraId="689E22BF">
            <w:pPr>
              <w:widowControl/>
              <w:rPr>
                <w:rFonts w:ascii="宋体" w:hAnsi="宋体"/>
                <w:b/>
                <w:bCs/>
                <w:color w:val="FF0000"/>
                <w:szCs w:val="21"/>
              </w:rPr>
            </w:pPr>
            <w:r>
              <w:rPr>
                <w:rFonts w:hint="eastAsia" w:ascii="宋体" w:hAnsi="宋体" w:cs="宋体"/>
                <w:bCs/>
                <w:kern w:val="0"/>
                <w:szCs w:val="21"/>
              </w:rPr>
              <w:t>1.2</w:t>
            </w:r>
            <w:r>
              <w:rPr>
                <w:rFonts w:hint="eastAsia"/>
              </w:rPr>
              <w:t>交货地点：</w:t>
            </w:r>
            <w:r>
              <w:rPr>
                <w:rFonts w:hint="eastAsia" w:ascii="宋体" w:hAnsi="宋体" w:cs="宋体"/>
                <w:kern w:val="0"/>
                <w:szCs w:val="21"/>
              </w:rPr>
              <w:t>采购人指定地点。</w:t>
            </w:r>
          </w:p>
        </w:tc>
      </w:tr>
      <w:tr w14:paraId="4D0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8" w:type="pct"/>
            <w:vMerge w:val="continue"/>
            <w:tcBorders>
              <w:left w:val="single" w:color="auto" w:sz="4" w:space="0"/>
              <w:right w:val="single" w:color="auto" w:sz="4" w:space="0"/>
            </w:tcBorders>
            <w:noWrap w:val="0"/>
            <w:vAlign w:val="center"/>
          </w:tcPr>
          <w:p w14:paraId="11116262">
            <w:pPr>
              <w:widowControl/>
              <w:jc w:val="center"/>
              <w:rPr>
                <w:rFonts w:hint="eastAsia" w:ascii="宋体" w:hAnsi="宋体" w:cs="宋体"/>
                <w:bCs/>
                <w:kern w:val="0"/>
                <w:szCs w:val="21"/>
              </w:rPr>
            </w:pPr>
          </w:p>
        </w:tc>
        <w:tc>
          <w:tcPr>
            <w:tcW w:w="1170" w:type="pct"/>
            <w:vMerge w:val="continue"/>
            <w:tcBorders>
              <w:left w:val="single" w:color="auto" w:sz="4" w:space="0"/>
              <w:right w:val="single" w:color="auto" w:sz="4" w:space="0"/>
            </w:tcBorders>
            <w:noWrap w:val="0"/>
            <w:vAlign w:val="center"/>
          </w:tcPr>
          <w:p w14:paraId="51C894D5">
            <w:pPr>
              <w:widowControl/>
              <w:jc w:val="center"/>
              <w:rPr>
                <w:rFonts w:hint="eastAsia" w:ascii="宋体" w:hAnsi="宋体" w:cs="宋体"/>
                <w:bCs/>
                <w:kern w:val="0"/>
                <w:szCs w:val="21"/>
              </w:rPr>
            </w:pPr>
          </w:p>
        </w:tc>
        <w:tc>
          <w:tcPr>
            <w:tcW w:w="3322" w:type="pct"/>
            <w:tcBorders>
              <w:top w:val="single" w:color="auto" w:sz="4" w:space="0"/>
              <w:left w:val="single" w:color="auto" w:sz="4" w:space="0"/>
              <w:bottom w:val="single" w:color="auto" w:sz="4" w:space="0"/>
              <w:right w:val="single" w:color="auto" w:sz="4" w:space="0"/>
            </w:tcBorders>
            <w:noWrap w:val="0"/>
            <w:vAlign w:val="top"/>
          </w:tcPr>
          <w:p w14:paraId="6A833306">
            <w:pPr>
              <w:widowControl/>
              <w:rPr>
                <w:rFonts w:hint="eastAsia" w:ascii="宋体" w:hAnsi="宋体" w:cs="宋体"/>
                <w:b/>
                <w:color w:val="FF0000"/>
                <w:kern w:val="0"/>
                <w:szCs w:val="21"/>
              </w:rPr>
            </w:pPr>
            <w:r>
              <w:rPr>
                <w:rFonts w:hint="eastAsia"/>
              </w:rPr>
              <w:t>1.3</w:t>
            </w:r>
            <w:r>
              <w:rPr>
                <w:rFonts w:hint="eastAsia" w:ascii="宋体" w:hAnsi="宋体" w:cs="宋体"/>
                <w:kern w:val="0"/>
                <w:szCs w:val="21"/>
              </w:rPr>
              <w:t>供应商应派有经验的技术人员到现场进行安装、调试，直到设备正常使用。</w:t>
            </w:r>
          </w:p>
        </w:tc>
      </w:tr>
      <w:tr w14:paraId="3F9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pct"/>
            <w:vMerge w:val="restart"/>
            <w:tcBorders>
              <w:top w:val="single" w:color="auto" w:sz="4" w:space="0"/>
              <w:left w:val="single" w:color="auto" w:sz="4" w:space="0"/>
              <w:right w:val="single" w:color="auto" w:sz="4" w:space="0"/>
            </w:tcBorders>
            <w:noWrap w:val="0"/>
            <w:vAlign w:val="center"/>
          </w:tcPr>
          <w:p w14:paraId="27913F43">
            <w:pPr>
              <w:widowControl/>
              <w:jc w:val="center"/>
              <w:rPr>
                <w:rFonts w:hint="eastAsia" w:ascii="宋体" w:hAnsi="宋体"/>
                <w:bCs/>
                <w:szCs w:val="21"/>
              </w:rPr>
            </w:pPr>
            <w:r>
              <w:rPr>
                <w:rFonts w:hint="eastAsia" w:ascii="宋体" w:hAnsi="宋体"/>
                <w:bCs/>
                <w:szCs w:val="21"/>
              </w:rPr>
              <w:t>2</w:t>
            </w:r>
          </w:p>
        </w:tc>
        <w:tc>
          <w:tcPr>
            <w:tcW w:w="1170" w:type="pct"/>
            <w:vMerge w:val="restart"/>
            <w:tcBorders>
              <w:top w:val="single" w:color="auto" w:sz="4" w:space="0"/>
              <w:left w:val="single" w:color="auto" w:sz="4" w:space="0"/>
              <w:right w:val="single" w:color="auto" w:sz="4" w:space="0"/>
            </w:tcBorders>
            <w:noWrap w:val="0"/>
            <w:vAlign w:val="center"/>
          </w:tcPr>
          <w:p w14:paraId="2C5BD227">
            <w:pPr>
              <w:widowControl/>
              <w:jc w:val="center"/>
              <w:rPr>
                <w:rFonts w:ascii="宋体" w:hAnsi="宋体"/>
                <w:bCs/>
                <w:szCs w:val="21"/>
              </w:rPr>
            </w:pPr>
            <w:r>
              <w:rPr>
                <w:rFonts w:hint="eastAsia" w:ascii="宋体" w:hAnsi="宋体"/>
                <w:szCs w:val="21"/>
              </w:rPr>
              <w:t>关于验收</w:t>
            </w:r>
          </w:p>
        </w:tc>
        <w:tc>
          <w:tcPr>
            <w:tcW w:w="3322" w:type="pct"/>
            <w:tcBorders>
              <w:top w:val="single" w:color="auto" w:sz="4" w:space="0"/>
              <w:left w:val="single" w:color="auto" w:sz="4" w:space="0"/>
              <w:bottom w:val="single" w:color="auto" w:sz="4" w:space="0"/>
              <w:right w:val="single" w:color="auto" w:sz="4" w:space="0"/>
            </w:tcBorders>
            <w:noWrap w:val="0"/>
            <w:vAlign w:val="center"/>
          </w:tcPr>
          <w:p w14:paraId="474F55D4">
            <w:pPr>
              <w:widowControl/>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.1</w:t>
            </w:r>
            <w:r>
              <w:rPr>
                <w:rFonts w:hint="eastAsia" w:ascii="宋体" w:hAnsi="宋体" w:cs="宋体"/>
                <w:kern w:val="0"/>
                <w:szCs w:val="21"/>
              </w:rPr>
              <w:t>由采购人按合同和招标、投标文件约定的要求和标准及中华人民共和国现行的验收规范和评定标准进行交货验收。</w:t>
            </w:r>
          </w:p>
        </w:tc>
      </w:tr>
      <w:tr w14:paraId="66F9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pct"/>
            <w:vMerge w:val="continue"/>
            <w:tcBorders>
              <w:top w:val="single" w:color="auto" w:sz="4" w:space="0"/>
              <w:left w:val="single" w:color="auto" w:sz="4" w:space="0"/>
              <w:right w:val="single" w:color="auto" w:sz="4" w:space="0"/>
            </w:tcBorders>
            <w:noWrap w:val="0"/>
            <w:vAlign w:val="center"/>
          </w:tcPr>
          <w:p w14:paraId="03D1604E">
            <w:pPr>
              <w:widowControl/>
              <w:jc w:val="center"/>
              <w:rPr>
                <w:rFonts w:hint="eastAsia" w:ascii="宋体" w:hAnsi="宋体"/>
                <w:bCs/>
                <w:szCs w:val="21"/>
              </w:rPr>
            </w:pPr>
          </w:p>
        </w:tc>
        <w:tc>
          <w:tcPr>
            <w:tcW w:w="1170" w:type="pct"/>
            <w:vMerge w:val="continue"/>
            <w:tcBorders>
              <w:top w:val="single" w:color="auto" w:sz="4" w:space="0"/>
              <w:left w:val="single" w:color="auto" w:sz="4" w:space="0"/>
              <w:right w:val="single" w:color="auto" w:sz="4" w:space="0"/>
            </w:tcBorders>
            <w:noWrap w:val="0"/>
            <w:vAlign w:val="center"/>
          </w:tcPr>
          <w:p w14:paraId="326CD91F">
            <w:pPr>
              <w:widowControl/>
              <w:jc w:val="center"/>
              <w:rPr>
                <w:rFonts w:hint="eastAsia" w:ascii="宋体" w:hAnsi="宋体"/>
                <w:szCs w:val="21"/>
              </w:rPr>
            </w:pPr>
          </w:p>
        </w:tc>
        <w:tc>
          <w:tcPr>
            <w:tcW w:w="3322" w:type="pct"/>
            <w:tcBorders>
              <w:top w:val="single" w:color="auto" w:sz="4" w:space="0"/>
              <w:left w:val="single" w:color="auto" w:sz="4" w:space="0"/>
              <w:bottom w:val="single" w:color="auto" w:sz="4" w:space="0"/>
              <w:right w:val="single" w:color="auto" w:sz="4" w:space="0"/>
            </w:tcBorders>
            <w:noWrap w:val="0"/>
            <w:vAlign w:val="center"/>
          </w:tcPr>
          <w:p w14:paraId="1DBBBB69">
            <w:pPr>
              <w:widowControl/>
              <w:rPr>
                <w:rFonts w:hint="eastAsia" w:ascii="宋体" w:hAnsi="宋体" w:cs="宋体"/>
                <w:bCs/>
                <w:kern w:val="0"/>
                <w:szCs w:val="21"/>
              </w:rPr>
            </w:pPr>
            <w:r>
              <w:rPr>
                <w:rFonts w:hint="eastAsia" w:ascii="宋体" w:hAnsi="宋体" w:cs="宋体"/>
                <w:bCs/>
                <w:kern w:val="0"/>
                <w:szCs w:val="21"/>
              </w:rPr>
              <w:t>2.2技术要求标注的三角符号为</w:t>
            </w:r>
            <w:r>
              <w:rPr>
                <w:rFonts w:hint="eastAsia" w:ascii="宋体" w:hAnsi="宋体" w:cs="宋体"/>
                <w:kern w:val="0"/>
                <w:szCs w:val="21"/>
              </w:rPr>
              <w:t>采购人</w:t>
            </w:r>
            <w:r>
              <w:rPr>
                <w:rFonts w:hint="eastAsia" w:ascii="宋体" w:hAnsi="宋体" w:cs="宋体"/>
                <w:bCs/>
                <w:kern w:val="0"/>
                <w:szCs w:val="21"/>
              </w:rPr>
              <w:t>重要参数指标，中标供应商应按照投标文件所响应的参数内容，将中标型号货物运送达</w:t>
            </w:r>
            <w:r>
              <w:rPr>
                <w:rFonts w:hint="eastAsia" w:ascii="宋体" w:hAnsi="宋体" w:cs="宋体"/>
                <w:kern w:val="0"/>
                <w:szCs w:val="21"/>
              </w:rPr>
              <w:t>采购人</w:t>
            </w:r>
            <w:r>
              <w:rPr>
                <w:rFonts w:hint="eastAsia" w:ascii="宋体" w:hAnsi="宋体" w:cs="宋体"/>
                <w:bCs/>
                <w:kern w:val="0"/>
                <w:szCs w:val="21"/>
              </w:rPr>
              <w:t>指定地点后，</w:t>
            </w:r>
            <w:r>
              <w:rPr>
                <w:rFonts w:hint="eastAsia" w:ascii="宋体" w:hAnsi="宋体" w:cs="宋体"/>
                <w:kern w:val="0"/>
                <w:szCs w:val="21"/>
              </w:rPr>
              <w:t>采购人</w:t>
            </w:r>
            <w:r>
              <w:rPr>
                <w:rFonts w:hint="eastAsia" w:ascii="宋体" w:hAnsi="宋体" w:cs="宋体"/>
                <w:bCs/>
                <w:kern w:val="0"/>
                <w:szCs w:val="21"/>
              </w:rPr>
              <w:t>测试核对功能完整，数量齐全进行验收。</w:t>
            </w:r>
          </w:p>
          <w:p w14:paraId="0379DDFD">
            <w:pPr>
              <w:widowControl/>
              <w:rPr>
                <w:rFonts w:hint="eastAsia" w:ascii="宋体" w:hAnsi="宋体" w:cs="宋体"/>
                <w:bCs/>
                <w:kern w:val="0"/>
                <w:szCs w:val="21"/>
              </w:rPr>
            </w:pPr>
            <w:r>
              <w:rPr>
                <w:rFonts w:hint="eastAsia" w:ascii="宋体" w:hAnsi="宋体" w:cs="宋体"/>
                <w:bCs/>
                <w:kern w:val="0"/>
                <w:szCs w:val="21"/>
              </w:rPr>
              <w:t>如中标供应商提供的货物无法达到参数功能指标却未如实进行负偏离响应，视为虚假应标，</w:t>
            </w:r>
            <w:r>
              <w:rPr>
                <w:rFonts w:hint="eastAsia" w:ascii="宋体" w:hAnsi="宋体" w:cs="宋体"/>
                <w:kern w:val="0"/>
                <w:szCs w:val="21"/>
              </w:rPr>
              <w:t>采购人</w:t>
            </w:r>
            <w:r>
              <w:rPr>
                <w:rFonts w:hint="eastAsia" w:ascii="宋体" w:hAnsi="宋体" w:cs="宋体"/>
                <w:bCs/>
                <w:kern w:val="0"/>
                <w:szCs w:val="21"/>
              </w:rPr>
              <w:t>有权终止合同退回货物。</w:t>
            </w:r>
          </w:p>
        </w:tc>
      </w:tr>
      <w:tr w14:paraId="0150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pct"/>
            <w:vMerge w:val="continue"/>
            <w:tcBorders>
              <w:left w:val="single" w:color="auto" w:sz="4" w:space="0"/>
              <w:right w:val="single" w:color="auto" w:sz="4" w:space="0"/>
            </w:tcBorders>
            <w:noWrap w:val="0"/>
            <w:vAlign w:val="center"/>
          </w:tcPr>
          <w:p w14:paraId="438A0FA2">
            <w:pPr>
              <w:widowControl/>
              <w:jc w:val="center"/>
              <w:rPr>
                <w:rFonts w:hint="eastAsia" w:ascii="宋体" w:hAnsi="宋体"/>
                <w:bCs/>
                <w:szCs w:val="21"/>
              </w:rPr>
            </w:pPr>
          </w:p>
        </w:tc>
        <w:tc>
          <w:tcPr>
            <w:tcW w:w="1170" w:type="pct"/>
            <w:vMerge w:val="continue"/>
            <w:tcBorders>
              <w:left w:val="single" w:color="auto" w:sz="4" w:space="0"/>
              <w:right w:val="single" w:color="auto" w:sz="4" w:space="0"/>
            </w:tcBorders>
            <w:noWrap w:val="0"/>
            <w:vAlign w:val="center"/>
          </w:tcPr>
          <w:p w14:paraId="4691EE05">
            <w:pPr>
              <w:widowControl/>
              <w:jc w:val="center"/>
              <w:rPr>
                <w:rFonts w:hint="eastAsia" w:ascii="宋体" w:hAnsi="宋体"/>
                <w:szCs w:val="21"/>
              </w:rPr>
            </w:pPr>
          </w:p>
        </w:tc>
        <w:tc>
          <w:tcPr>
            <w:tcW w:w="3322" w:type="pct"/>
            <w:tcBorders>
              <w:top w:val="single" w:color="auto" w:sz="4" w:space="0"/>
              <w:left w:val="single" w:color="auto" w:sz="4" w:space="0"/>
              <w:bottom w:val="single" w:color="auto" w:sz="4" w:space="0"/>
              <w:right w:val="single" w:color="auto" w:sz="4" w:space="0"/>
            </w:tcBorders>
            <w:noWrap w:val="0"/>
            <w:vAlign w:val="center"/>
          </w:tcPr>
          <w:p w14:paraId="1D2E1D9C">
            <w:pPr>
              <w:spacing w:after="60" w:afterLines="25"/>
              <w:jc w:val="left"/>
              <w:rPr>
                <w:rFonts w:hint="eastAsia" w:ascii="宋体" w:hAnsi="宋体" w:cs="宋体"/>
                <w:kern w:val="0"/>
                <w:szCs w:val="21"/>
              </w:rPr>
            </w:pPr>
            <w:r>
              <w:rPr>
                <w:rFonts w:hint="eastAsia" w:ascii="宋体" w:hAnsi="宋体" w:cs="宋体"/>
                <w:bCs/>
                <w:kern w:val="0"/>
                <w:szCs w:val="21"/>
              </w:rPr>
              <w:t>2.3</w:t>
            </w:r>
            <w:r>
              <w:rPr>
                <w:rFonts w:hint="eastAsia" w:ascii="宋体" w:hAnsi="宋体" w:cs="宋体"/>
                <w:kern w:val="0"/>
                <w:szCs w:val="21"/>
              </w:rPr>
              <w:t xml:space="preserve">货物必须满足以下条件后方可被用户方接受： </w:t>
            </w:r>
          </w:p>
          <w:p w14:paraId="1C6741A7">
            <w:pPr>
              <w:spacing w:after="60" w:afterLines="25"/>
              <w:jc w:val="left"/>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GB3 </w:instrText>
            </w:r>
            <w:r>
              <w:rPr>
                <w:rFonts w:hint="eastAsia" w:ascii="宋体" w:hAnsi="宋体" w:cs="宋体"/>
                <w:kern w:val="0"/>
                <w:szCs w:val="21"/>
              </w:rPr>
              <w:fldChar w:fldCharType="separate"/>
            </w:r>
            <w:r>
              <w:rPr>
                <w:rFonts w:hint="eastAsia" w:ascii="宋体" w:hAnsi="宋体" w:cs="宋体"/>
                <w:kern w:val="0"/>
                <w:szCs w:val="21"/>
              </w:rPr>
              <w:t>①</w:t>
            </w:r>
            <w:r>
              <w:rPr>
                <w:rFonts w:hint="eastAsia" w:ascii="宋体" w:hAnsi="宋体" w:cs="宋体"/>
                <w:kern w:val="0"/>
                <w:szCs w:val="21"/>
              </w:rPr>
              <w:fldChar w:fldCharType="end"/>
            </w:r>
            <w:r>
              <w:rPr>
                <w:rFonts w:hint="eastAsia" w:ascii="宋体" w:hAnsi="宋体" w:cs="宋体"/>
                <w:kern w:val="0"/>
                <w:szCs w:val="21"/>
              </w:rPr>
              <w:t>货物具备产品合格证。</w:t>
            </w:r>
          </w:p>
          <w:p w14:paraId="38BAE6F9">
            <w:pPr>
              <w:spacing w:after="60" w:afterLines="25"/>
              <w:jc w:val="left"/>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GB3 </w:instrText>
            </w:r>
            <w:r>
              <w:rPr>
                <w:rFonts w:hint="eastAsia" w:ascii="宋体" w:hAnsi="宋体" w:cs="宋体"/>
                <w:kern w:val="0"/>
                <w:szCs w:val="21"/>
              </w:rPr>
              <w:fldChar w:fldCharType="separate"/>
            </w:r>
            <w:r>
              <w:rPr>
                <w:rFonts w:hint="eastAsia" w:ascii="宋体" w:hAnsi="宋体" w:cs="宋体"/>
                <w:kern w:val="0"/>
                <w:szCs w:val="21"/>
              </w:rPr>
              <w:t>②</w:t>
            </w:r>
            <w:r>
              <w:rPr>
                <w:rFonts w:hint="eastAsia" w:ascii="宋体" w:hAnsi="宋体" w:cs="宋体"/>
                <w:kern w:val="0"/>
                <w:szCs w:val="21"/>
              </w:rPr>
              <w:fldChar w:fldCharType="end"/>
            </w:r>
            <w:r>
              <w:rPr>
                <w:rFonts w:hint="eastAsia" w:ascii="宋体" w:hAnsi="宋体" w:cs="宋体"/>
                <w:kern w:val="0"/>
                <w:szCs w:val="21"/>
              </w:rPr>
              <w:t>设备全新，外观无伤痕变形或明显修饰痕迹。</w:t>
            </w:r>
          </w:p>
          <w:p w14:paraId="46313A72">
            <w:pPr>
              <w:spacing w:after="60" w:afterLines="25"/>
              <w:jc w:val="left"/>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GB3 </w:instrText>
            </w:r>
            <w:r>
              <w:rPr>
                <w:rFonts w:hint="eastAsia" w:ascii="宋体" w:hAnsi="宋体" w:cs="宋体"/>
                <w:kern w:val="0"/>
                <w:szCs w:val="21"/>
              </w:rPr>
              <w:fldChar w:fldCharType="separate"/>
            </w:r>
            <w:r>
              <w:rPr>
                <w:rFonts w:hint="eastAsia" w:ascii="宋体" w:hAnsi="宋体" w:cs="宋体"/>
                <w:kern w:val="0"/>
                <w:szCs w:val="21"/>
              </w:rPr>
              <w:t>③</w:t>
            </w:r>
            <w:r>
              <w:rPr>
                <w:rFonts w:hint="eastAsia" w:ascii="宋体" w:hAnsi="宋体" w:cs="宋体"/>
                <w:kern w:val="0"/>
                <w:szCs w:val="21"/>
              </w:rPr>
              <w:fldChar w:fldCharType="end"/>
            </w:r>
            <w:r>
              <w:rPr>
                <w:rFonts w:hint="eastAsia" w:ascii="宋体" w:hAnsi="宋体" w:cs="宋体"/>
                <w:kern w:val="0"/>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7F2CB27A">
            <w:pPr>
              <w:spacing w:after="60" w:afterLines="25"/>
              <w:jc w:val="left"/>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4 \* GB3 </w:instrText>
            </w:r>
            <w:r>
              <w:rPr>
                <w:rFonts w:hint="eastAsia" w:ascii="宋体" w:hAnsi="宋体" w:cs="宋体"/>
                <w:kern w:val="0"/>
                <w:szCs w:val="21"/>
              </w:rPr>
              <w:fldChar w:fldCharType="separate"/>
            </w:r>
            <w:r>
              <w:rPr>
                <w:rFonts w:hint="eastAsia" w:ascii="宋体" w:hAnsi="宋体" w:cs="宋体"/>
                <w:kern w:val="0"/>
                <w:szCs w:val="21"/>
              </w:rPr>
              <w:t>④</w:t>
            </w:r>
            <w:r>
              <w:rPr>
                <w:rFonts w:hint="eastAsia" w:ascii="宋体" w:hAnsi="宋体" w:cs="宋体"/>
                <w:kern w:val="0"/>
                <w:szCs w:val="21"/>
              </w:rPr>
              <w:fldChar w:fldCharType="end"/>
            </w:r>
            <w:r>
              <w:rPr>
                <w:rFonts w:hint="eastAsia" w:ascii="宋体" w:hAnsi="宋体" w:cs="宋体"/>
                <w:kern w:val="0"/>
                <w:szCs w:val="21"/>
              </w:rPr>
              <w:t>技术文件资料、备件等已按规定数量移交完毕。</w:t>
            </w:r>
          </w:p>
          <w:p w14:paraId="44DB8108">
            <w:pPr>
              <w:spacing w:after="60" w:afterLines="25"/>
              <w:jc w:val="left"/>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5 \* GB3 </w:instrText>
            </w:r>
            <w:r>
              <w:rPr>
                <w:rFonts w:hint="eastAsia" w:ascii="宋体" w:hAnsi="宋体" w:cs="宋体"/>
                <w:kern w:val="0"/>
                <w:szCs w:val="21"/>
              </w:rPr>
              <w:fldChar w:fldCharType="separate"/>
            </w:r>
            <w:r>
              <w:rPr>
                <w:rFonts w:hint="eastAsia" w:ascii="宋体" w:hAnsi="宋体" w:cs="宋体"/>
                <w:kern w:val="0"/>
                <w:szCs w:val="21"/>
              </w:rPr>
              <w:t>⑤</w:t>
            </w:r>
            <w:r>
              <w:rPr>
                <w:rFonts w:hint="eastAsia" w:ascii="宋体" w:hAnsi="宋体" w:cs="宋体"/>
                <w:kern w:val="0"/>
                <w:szCs w:val="21"/>
              </w:rPr>
              <w:fldChar w:fldCharType="end"/>
            </w:r>
            <w:r>
              <w:rPr>
                <w:rFonts w:hint="eastAsia" w:ascii="宋体" w:hAnsi="宋体" w:cs="宋体"/>
                <w:kern w:val="0"/>
                <w:szCs w:val="21"/>
              </w:rPr>
              <w:t>按照招标书要求及投标文件提供的技术要求验收必须合格。</w:t>
            </w:r>
          </w:p>
          <w:p w14:paraId="1825CC3D">
            <w:pPr>
              <w:spacing w:after="60" w:afterLines="25"/>
              <w:jc w:val="left"/>
              <w:rPr>
                <w:rFonts w:hint="eastAsia"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6 \* GB3 </w:instrText>
            </w:r>
            <w:r>
              <w:rPr>
                <w:rFonts w:hint="eastAsia" w:ascii="宋体" w:hAnsi="宋体" w:cs="宋体"/>
                <w:kern w:val="0"/>
                <w:szCs w:val="21"/>
              </w:rPr>
              <w:fldChar w:fldCharType="separate"/>
            </w:r>
            <w:r>
              <w:rPr>
                <w:rFonts w:hint="eastAsia" w:ascii="宋体" w:hAnsi="宋体" w:cs="宋体"/>
                <w:kern w:val="0"/>
                <w:szCs w:val="21"/>
              </w:rPr>
              <w:t>⑥</w:t>
            </w:r>
            <w:r>
              <w:rPr>
                <w:rFonts w:hint="eastAsia" w:ascii="宋体" w:hAnsi="宋体" w:cs="宋体"/>
                <w:kern w:val="0"/>
                <w:szCs w:val="21"/>
              </w:rPr>
              <w:fldChar w:fldCharType="end"/>
            </w:r>
            <w:r>
              <w:rPr>
                <w:rFonts w:hint="eastAsia" w:ascii="宋体" w:hAnsi="宋体" w:cs="宋体"/>
                <w:kern w:val="0"/>
                <w:szCs w:val="21"/>
              </w:rPr>
              <w:t>供应商提供的各种文件载明的内容必须真实，采购人对产品的技术数据置疑时有权要求供应商按照双方认可的第三方检测机构出具的检验方法进行检测(检测费用由供应商承担)，检测结果必须证明供应商提供的技术数据是真实的，否则视为不合格。</w:t>
            </w:r>
          </w:p>
          <w:p w14:paraId="555CC7E7">
            <w:pPr>
              <w:widowControl/>
              <w:rPr>
                <w:rFonts w:hint="eastAsia" w:ascii="宋体" w:hAnsi="宋体" w:cs="宋体"/>
                <w:bCs/>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7 \* GB3 </w:instrText>
            </w:r>
            <w:r>
              <w:rPr>
                <w:rFonts w:hint="eastAsia" w:ascii="宋体" w:hAnsi="宋体" w:cs="宋体"/>
                <w:kern w:val="0"/>
                <w:szCs w:val="21"/>
              </w:rPr>
              <w:fldChar w:fldCharType="separate"/>
            </w:r>
            <w:r>
              <w:rPr>
                <w:rFonts w:hint="eastAsia" w:ascii="宋体" w:hAnsi="宋体" w:cs="宋体"/>
                <w:kern w:val="0"/>
                <w:szCs w:val="21"/>
              </w:rPr>
              <w:t>⑦</w:t>
            </w:r>
            <w:r>
              <w:rPr>
                <w:rFonts w:hint="eastAsia" w:ascii="宋体" w:hAnsi="宋体" w:cs="宋体"/>
                <w:kern w:val="0"/>
                <w:szCs w:val="21"/>
              </w:rPr>
              <w:fldChar w:fldCharType="end"/>
            </w:r>
            <w:r>
              <w:rPr>
                <w:rFonts w:hint="eastAsia" w:ascii="宋体" w:hAnsi="宋体" w:cs="宋体"/>
                <w:kern w:val="0"/>
                <w:szCs w:val="21"/>
              </w:rPr>
              <w:t>在货物安装调试合格后，所有技术指标达到技术规范书要求，经验收合格后，双方共同签署验收报告。产品质保期自验收合格之日起算，由供应商提供产品质保文件。</w:t>
            </w:r>
          </w:p>
        </w:tc>
      </w:tr>
      <w:tr w14:paraId="2FBD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03ACC526">
            <w:pPr>
              <w:widowControl/>
              <w:jc w:val="center"/>
              <w:rPr>
                <w:rFonts w:hint="eastAsia" w:ascii="宋体" w:hAnsi="宋体" w:cs="宋体"/>
                <w:bCs/>
                <w:kern w:val="0"/>
                <w:szCs w:val="21"/>
              </w:rPr>
            </w:pPr>
            <w:r>
              <w:rPr>
                <w:rFonts w:hint="eastAsia" w:ascii="宋体" w:hAnsi="宋体" w:cs="宋体"/>
                <w:bCs/>
                <w:kern w:val="0"/>
                <w:szCs w:val="21"/>
              </w:rPr>
              <w:t>3</w:t>
            </w:r>
          </w:p>
        </w:tc>
        <w:tc>
          <w:tcPr>
            <w:tcW w:w="1170" w:type="pct"/>
            <w:tcBorders>
              <w:top w:val="single" w:color="auto" w:sz="4" w:space="0"/>
              <w:left w:val="single" w:color="auto" w:sz="4" w:space="0"/>
              <w:bottom w:val="single" w:color="auto" w:sz="4" w:space="0"/>
              <w:right w:val="single" w:color="auto" w:sz="4" w:space="0"/>
            </w:tcBorders>
            <w:noWrap w:val="0"/>
            <w:vAlign w:val="center"/>
          </w:tcPr>
          <w:p w14:paraId="56750346">
            <w:pPr>
              <w:widowControl/>
              <w:jc w:val="center"/>
              <w:rPr>
                <w:rFonts w:ascii="宋体" w:hAnsi="宋体" w:cs="宋体"/>
                <w:bCs/>
                <w:kern w:val="0"/>
                <w:szCs w:val="21"/>
              </w:rPr>
            </w:pPr>
            <w:r>
              <w:rPr>
                <w:rFonts w:hint="eastAsia" w:ascii="宋体" w:hAnsi="宋体" w:cs="宋体"/>
                <w:bCs/>
                <w:kern w:val="0"/>
                <w:szCs w:val="21"/>
              </w:rPr>
              <w:t>关于付款</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28C8B61F">
            <w:pPr>
              <w:widowControl/>
              <w:rPr>
                <w:rFonts w:hint="eastAsia" w:ascii="宋体" w:hAnsi="宋体" w:cs="宋体"/>
                <w:bCs/>
                <w:kern w:val="0"/>
                <w:szCs w:val="21"/>
              </w:rPr>
            </w:pPr>
            <w:r>
              <w:rPr>
                <w:rFonts w:hint="eastAsia" w:ascii="宋体" w:hAnsi="宋体" w:cs="宋体"/>
                <w:bCs/>
                <w:kern w:val="0"/>
                <w:szCs w:val="21"/>
              </w:rPr>
              <w:t>按南山区财政局的相关规定办理。具体以合同约定为准。</w:t>
            </w:r>
          </w:p>
        </w:tc>
      </w:tr>
      <w:tr w14:paraId="7C5A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8" w:type="pct"/>
            <w:tcBorders>
              <w:top w:val="single" w:color="auto" w:sz="4" w:space="0"/>
              <w:left w:val="single" w:color="auto" w:sz="4" w:space="0"/>
              <w:bottom w:val="single" w:color="auto" w:sz="4" w:space="0"/>
              <w:right w:val="single" w:color="auto" w:sz="4" w:space="0"/>
            </w:tcBorders>
            <w:noWrap w:val="0"/>
            <w:vAlign w:val="center"/>
          </w:tcPr>
          <w:p w14:paraId="71B2DD5D">
            <w:pPr>
              <w:widowControl/>
              <w:jc w:val="center"/>
              <w:rPr>
                <w:rFonts w:ascii="宋体" w:hAnsi="宋体" w:cs="宋体"/>
                <w:bCs/>
                <w:kern w:val="0"/>
                <w:szCs w:val="21"/>
              </w:rPr>
            </w:pPr>
            <w:r>
              <w:rPr>
                <w:rFonts w:hint="eastAsia" w:ascii="宋体" w:hAnsi="宋体" w:cs="宋体"/>
                <w:bCs/>
                <w:kern w:val="0"/>
                <w:szCs w:val="21"/>
              </w:rPr>
              <w:t>4</w:t>
            </w:r>
          </w:p>
        </w:tc>
        <w:tc>
          <w:tcPr>
            <w:tcW w:w="1170" w:type="pct"/>
            <w:tcBorders>
              <w:top w:val="single" w:color="auto" w:sz="4" w:space="0"/>
              <w:left w:val="single" w:color="auto" w:sz="4" w:space="0"/>
              <w:bottom w:val="single" w:color="auto" w:sz="4" w:space="0"/>
              <w:right w:val="single" w:color="auto" w:sz="4" w:space="0"/>
            </w:tcBorders>
            <w:noWrap w:val="0"/>
            <w:vAlign w:val="center"/>
          </w:tcPr>
          <w:p w14:paraId="32480549">
            <w:pPr>
              <w:jc w:val="center"/>
              <w:rPr>
                <w:rFonts w:hint="eastAsia" w:ascii="宋体" w:hAnsi="宋体" w:cs="宋体"/>
                <w:bCs/>
                <w:kern w:val="0"/>
                <w:szCs w:val="21"/>
              </w:rPr>
            </w:pPr>
            <w:r>
              <w:rPr>
                <w:rFonts w:hint="eastAsia" w:ascii="宋体" w:hAnsi="宋体"/>
                <w:szCs w:val="21"/>
              </w:rPr>
              <w:t>报价要求</w:t>
            </w:r>
          </w:p>
        </w:tc>
        <w:tc>
          <w:tcPr>
            <w:tcW w:w="3322" w:type="pct"/>
            <w:tcBorders>
              <w:top w:val="single" w:color="auto" w:sz="4" w:space="0"/>
              <w:left w:val="single" w:color="auto" w:sz="4" w:space="0"/>
              <w:bottom w:val="single" w:color="auto" w:sz="4" w:space="0"/>
              <w:right w:val="single" w:color="auto" w:sz="4" w:space="0"/>
            </w:tcBorders>
            <w:noWrap w:val="0"/>
            <w:vAlign w:val="top"/>
          </w:tcPr>
          <w:p w14:paraId="743F7DA2">
            <w:pPr>
              <w:rPr>
                <w:rFonts w:hint="eastAsia" w:ascii="宋体" w:hAnsi="宋体" w:cs="宋体"/>
                <w:bCs/>
                <w:kern w:val="0"/>
                <w:szCs w:val="21"/>
              </w:rPr>
            </w:pPr>
            <w:r>
              <w:rPr>
                <w:rFonts w:hint="eastAsia" w:ascii="宋体" w:hAnsi="宋体"/>
                <w:bCs/>
                <w:szCs w:val="21"/>
              </w:rPr>
              <w:t xml:space="preserve">投标总价是完成该项目的一切费用总和，包括设备费、运输费、装卸费、保险费、技术培训费、设备安装费、调试费、售后服务费、国家规定的各项税费等全部费用。 </w:t>
            </w:r>
          </w:p>
        </w:tc>
      </w:tr>
    </w:tbl>
    <w:p w14:paraId="3834A91D">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A1F84"/>
    <w:rsid w:val="62AA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2025-03-04T06:19:00Z</dcterms:created>
  <dc:creator>L-zy</dc:creator>
  <cp:lastModifiedBy>L-zy</cp:lastModifiedBy>
  <dcterms:modified xsi:type="dcterms:W3CDTF">2025-03-04T06:19:52Z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B1FA45F46BD245C9A4B27B2728AE8BCD_11</vt:lpwstr>
  </property>
  <property fmtid="{D5CDD505-2E9C-101B-9397-08002B2CF9AE}" pid="4" name="KSOTemplateDocerSaveRecord">
    <vt:lpwstr>eyJoZGlkIjoiNzBmOWM4NDJlYzgzZTNlZGFkNjAwZDhjNWFjNDkxYWQiLCJ1c2VySWQiOiIyNDYyNjQ4NTgifQ==</vt:lpwstr>
  </property>
</Properties>
</file>