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45E1B">
      <w:pPr>
        <w:spacing w:line="360" w:lineRule="auto"/>
        <w:rPr>
          <w:rFonts w:ascii="仿宋" w:hAnsi="仿宋" w:eastAsia="仿宋" w:cs="仿宋"/>
          <w:sz w:val="24"/>
          <w:szCs w:val="32"/>
        </w:rPr>
      </w:pPr>
      <w:r>
        <w:rPr>
          <w:rFonts w:hint="eastAsia" w:ascii="仿宋" w:hAnsi="仿宋" w:eastAsia="仿宋" w:cs="仿宋"/>
          <w:b/>
          <w:bCs/>
          <w:sz w:val="24"/>
          <w:szCs w:val="32"/>
        </w:rPr>
        <w:t>一、项目概况</w:t>
      </w:r>
    </w:p>
    <w:p w14:paraId="1B3B31A4">
      <w:pPr>
        <w:spacing w:line="360" w:lineRule="auto"/>
        <w:rPr>
          <w:rFonts w:ascii="仿宋" w:hAnsi="仿宋" w:eastAsia="仿宋" w:cs="仿宋"/>
          <w:b/>
          <w:sz w:val="24"/>
        </w:rPr>
      </w:pPr>
      <w:r>
        <w:rPr>
          <w:rFonts w:hint="eastAsia" w:ascii="仿宋" w:hAnsi="仿宋" w:eastAsia="仿宋" w:cs="仿宋"/>
          <w:b/>
          <w:sz w:val="24"/>
        </w:rPr>
        <w:t>（一）项目概况</w:t>
      </w:r>
    </w:p>
    <w:p w14:paraId="48EC0F8F">
      <w:pPr>
        <w:spacing w:line="360" w:lineRule="auto"/>
        <w:ind w:firstLine="480" w:firstLineChars="200"/>
        <w:rPr>
          <w:rFonts w:ascii="仿宋" w:hAnsi="仿宋" w:eastAsia="仿宋" w:cs="仿宋"/>
          <w:bCs/>
          <w:sz w:val="24"/>
        </w:rPr>
      </w:pPr>
      <w:r>
        <w:rPr>
          <w:rFonts w:hint="eastAsia" w:ascii="仿宋" w:hAnsi="仿宋" w:eastAsia="仿宋" w:cs="仿宋"/>
          <w:bCs/>
          <w:sz w:val="24"/>
          <w:lang w:eastAsia="zh-CN"/>
        </w:rPr>
        <w:t>深圳市福田区妇幼保健院</w:t>
      </w:r>
      <w:r>
        <w:rPr>
          <w:rFonts w:hint="eastAsia" w:ascii="仿宋" w:hAnsi="仿宋" w:eastAsia="仿宋" w:cs="仿宋"/>
          <w:bCs/>
          <w:sz w:val="24"/>
          <w:lang w:val="en-US" w:eastAsia="zh-CN"/>
        </w:rPr>
        <w:t>通过公开招标方式引入一家保险公司提供相关服务</w:t>
      </w:r>
      <w:r>
        <w:rPr>
          <w:rFonts w:hint="eastAsia" w:ascii="仿宋" w:hAnsi="仿宋" w:eastAsia="仿宋" w:cs="仿宋"/>
          <w:bCs/>
          <w:sz w:val="24"/>
        </w:rPr>
        <w:t>。</w:t>
      </w:r>
    </w:p>
    <w:p w14:paraId="10EFFA8C">
      <w:pPr>
        <w:spacing w:line="360" w:lineRule="auto"/>
        <w:rPr>
          <w:rFonts w:ascii="仿宋" w:hAnsi="仿宋" w:eastAsia="仿宋" w:cs="仿宋"/>
          <w:sz w:val="24"/>
          <w:szCs w:val="32"/>
        </w:rPr>
      </w:pPr>
    </w:p>
    <w:p w14:paraId="616B8F18">
      <w:pPr>
        <w:spacing w:line="360" w:lineRule="auto"/>
        <w:rPr>
          <w:rFonts w:ascii="仿宋" w:hAnsi="仿宋" w:eastAsia="仿宋" w:cs="仿宋"/>
          <w:sz w:val="24"/>
          <w:szCs w:val="32"/>
        </w:rPr>
      </w:pPr>
      <w:r>
        <w:rPr>
          <w:rFonts w:hint="eastAsia" w:ascii="仿宋" w:hAnsi="仿宋" w:eastAsia="仿宋" w:cs="仿宋"/>
          <w:b/>
          <w:bCs/>
          <w:sz w:val="24"/>
          <w:szCs w:val="32"/>
        </w:rPr>
        <w:t>二、技术要求</w:t>
      </w:r>
    </w:p>
    <w:p w14:paraId="765D7B6F">
      <w:pPr>
        <w:spacing w:line="360" w:lineRule="auto"/>
        <w:rPr>
          <w:rFonts w:ascii="仿宋" w:hAnsi="仿宋" w:eastAsia="仿宋" w:cs="仿宋"/>
          <w:sz w:val="24"/>
          <w:szCs w:val="32"/>
        </w:rPr>
      </w:pPr>
      <w:r>
        <w:rPr>
          <w:rFonts w:hint="eastAsia" w:ascii="仿宋" w:hAnsi="仿宋" w:eastAsia="仿宋" w:cs="仿宋"/>
          <w:b/>
          <w:sz w:val="24"/>
        </w:rPr>
        <w:t>（一）</w:t>
      </w:r>
      <w:r>
        <w:rPr>
          <w:rFonts w:hint="eastAsia" w:ascii="仿宋" w:hAnsi="仿宋" w:eastAsia="仿宋" w:cs="仿宋"/>
          <w:b/>
          <w:sz w:val="24"/>
          <w:lang w:val="en-US" w:eastAsia="zh-CN"/>
        </w:rPr>
        <w:t>责任限额</w:t>
      </w:r>
    </w:p>
    <w:p w14:paraId="75B04814">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w:t>
      </w:r>
      <w:r>
        <w:rPr>
          <w:rFonts w:hint="eastAsia" w:ascii="仿宋" w:hAnsi="仿宋" w:eastAsia="仿宋" w:cs="仿宋"/>
          <w:b/>
          <w:bCs/>
          <w:sz w:val="24"/>
          <w:szCs w:val="32"/>
          <w:lang w:val="en-US" w:eastAsia="zh-CN"/>
        </w:rPr>
        <w:t>医疗损害责任事件（含进修医务人员、外请医务人员和实习医务人员）</w:t>
      </w:r>
    </w:p>
    <w:p w14:paraId="5AA315E3">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累计赔偿限额：260万元</w:t>
      </w:r>
    </w:p>
    <w:p w14:paraId="5DB684DB">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每次事故赔偿限额：60万元</w:t>
      </w:r>
    </w:p>
    <w:p w14:paraId="4BE5E750">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每次事故的法律费用：10万元</w:t>
      </w:r>
    </w:p>
    <w:p w14:paraId="12D4B661">
      <w:pPr>
        <w:spacing w:line="360" w:lineRule="auto"/>
        <w:ind w:firstLine="480" w:firstLineChars="200"/>
        <w:rPr>
          <w:rFonts w:hint="eastAsia" w:ascii="仿宋" w:hAnsi="仿宋" w:eastAsia="仿宋" w:cs="仿宋"/>
          <w:b/>
          <w:bCs/>
          <w:sz w:val="24"/>
          <w:szCs w:val="32"/>
          <w:lang w:val="en-US" w:eastAsia="zh-CN"/>
        </w:rPr>
      </w:pPr>
      <w:r>
        <w:rPr>
          <w:rFonts w:hint="eastAsia" w:ascii="仿宋" w:hAnsi="仿宋" w:eastAsia="仿宋" w:cs="仿宋"/>
          <w:sz w:val="24"/>
          <w:szCs w:val="32"/>
          <w:lang w:val="en-US" w:eastAsia="zh-CN"/>
        </w:rPr>
        <w:t>2、</w:t>
      </w:r>
      <w:r>
        <w:rPr>
          <w:rFonts w:hint="eastAsia" w:ascii="仿宋" w:hAnsi="仿宋" w:eastAsia="仿宋" w:cs="仿宋"/>
          <w:b/>
          <w:bCs/>
          <w:sz w:val="24"/>
          <w:szCs w:val="32"/>
          <w:lang w:val="en-US" w:eastAsia="zh-CN"/>
        </w:rPr>
        <w:t>附加医疗意外责任</w:t>
      </w:r>
    </w:p>
    <w:p w14:paraId="6106ECCF">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累计赔偿限额：100万元</w:t>
      </w:r>
    </w:p>
    <w:p w14:paraId="3FDF7E3E">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每次事故赔偿限额：60万元</w:t>
      </w:r>
    </w:p>
    <w:p w14:paraId="1D1574CD">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每次事故的法律费用：10万元</w:t>
      </w:r>
    </w:p>
    <w:p w14:paraId="6A0321BD">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w:t>
      </w:r>
      <w:r>
        <w:rPr>
          <w:rFonts w:hint="eastAsia" w:ascii="仿宋" w:hAnsi="仿宋" w:eastAsia="仿宋" w:cs="仿宋"/>
          <w:b/>
          <w:bCs/>
          <w:sz w:val="24"/>
          <w:szCs w:val="32"/>
          <w:lang w:val="en-US" w:eastAsia="zh-CN"/>
        </w:rPr>
        <w:t>附加医疗机构场所责任</w:t>
      </w:r>
    </w:p>
    <w:p w14:paraId="5DF87C28">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累计赔偿限额：100万元</w:t>
      </w:r>
    </w:p>
    <w:p w14:paraId="235A85CE">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每次事故赔偿限额：60万元</w:t>
      </w:r>
    </w:p>
    <w:p w14:paraId="0AAEBE68">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每次事故每人赔偿限额：60万元</w:t>
      </w:r>
    </w:p>
    <w:p w14:paraId="4E476849">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每次事故的法律费用：10万元</w:t>
      </w:r>
    </w:p>
    <w:p w14:paraId="6A0DA307">
      <w:pPr>
        <w:spacing w:line="360" w:lineRule="auto"/>
        <w:ind w:firstLine="480" w:firstLineChars="200"/>
        <w:rPr>
          <w:rFonts w:hint="eastAsia" w:ascii="仿宋" w:hAnsi="仿宋" w:eastAsia="仿宋" w:cs="仿宋"/>
          <w:b/>
          <w:bCs/>
          <w:sz w:val="24"/>
          <w:szCs w:val="32"/>
          <w:lang w:val="en-US" w:eastAsia="zh-CN"/>
        </w:rPr>
      </w:pPr>
      <w:r>
        <w:rPr>
          <w:rFonts w:hint="eastAsia" w:ascii="仿宋" w:hAnsi="仿宋" w:eastAsia="仿宋" w:cs="仿宋"/>
          <w:sz w:val="24"/>
          <w:szCs w:val="32"/>
          <w:lang w:val="en-US" w:eastAsia="zh-CN"/>
        </w:rPr>
        <w:t>4、</w:t>
      </w:r>
      <w:r>
        <w:rPr>
          <w:rFonts w:hint="eastAsia" w:ascii="仿宋" w:hAnsi="仿宋" w:eastAsia="仿宋" w:cs="仿宋"/>
          <w:b/>
          <w:bCs/>
          <w:sz w:val="24"/>
          <w:szCs w:val="32"/>
          <w:lang w:val="en-US" w:eastAsia="zh-CN"/>
        </w:rPr>
        <w:t>附加救护车辆事故责任保险</w:t>
      </w:r>
    </w:p>
    <w:p w14:paraId="6BD6F17D">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累计赔偿限额：30万元</w:t>
      </w:r>
    </w:p>
    <w:p w14:paraId="523EF7CF">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每次事故赔偿限额：30万元</w:t>
      </w:r>
    </w:p>
    <w:p w14:paraId="7F032773">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每次事故的法律费用：10万元</w:t>
      </w:r>
    </w:p>
    <w:p w14:paraId="2ABD40D0">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w:t>
      </w:r>
      <w:r>
        <w:rPr>
          <w:rFonts w:hint="eastAsia" w:ascii="仿宋" w:hAnsi="仿宋" w:eastAsia="仿宋" w:cs="仿宋"/>
          <w:b/>
          <w:bCs/>
          <w:sz w:val="24"/>
          <w:szCs w:val="32"/>
          <w:lang w:val="en-US" w:eastAsia="zh-CN"/>
        </w:rPr>
        <w:t>附加医务人员人身损害责任保险</w:t>
      </w:r>
    </w:p>
    <w:p w14:paraId="0C9BE319">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累计赔偿限额：100万元</w:t>
      </w:r>
    </w:p>
    <w:p w14:paraId="1B6C7D3B">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每次事件每人赔偿限额：20万元</w:t>
      </w:r>
    </w:p>
    <w:p w14:paraId="080E1CD4">
      <w:pPr>
        <w:spacing w:line="360" w:lineRule="auto"/>
        <w:ind w:firstLine="480" w:firstLineChars="200"/>
        <w:rPr>
          <w:rFonts w:hint="eastAsia" w:ascii="仿宋" w:hAnsi="仿宋" w:eastAsia="仿宋" w:cs="仿宋"/>
          <w:b/>
          <w:bCs/>
          <w:sz w:val="24"/>
          <w:szCs w:val="32"/>
        </w:rPr>
      </w:pPr>
      <w:r>
        <w:rPr>
          <w:rFonts w:hint="eastAsia" w:ascii="仿宋" w:hAnsi="仿宋" w:eastAsia="仿宋" w:cs="仿宋"/>
          <w:sz w:val="24"/>
          <w:szCs w:val="32"/>
          <w:lang w:val="en-US" w:eastAsia="zh-CN"/>
        </w:rPr>
        <w:t>每次事件的法律费用：5万元</w:t>
      </w:r>
    </w:p>
    <w:p w14:paraId="48FA4F41">
      <w:pPr>
        <w:spacing w:line="360" w:lineRule="auto"/>
        <w:rPr>
          <w:rFonts w:ascii="仿宋" w:hAnsi="仿宋" w:eastAsia="仿宋" w:cs="仿宋"/>
          <w:sz w:val="24"/>
          <w:szCs w:val="32"/>
        </w:rPr>
      </w:pPr>
    </w:p>
    <w:p w14:paraId="45BF3DDD">
      <w:pPr>
        <w:spacing w:line="360" w:lineRule="auto"/>
        <w:rPr>
          <w:rFonts w:ascii="仿宋" w:hAnsi="仿宋" w:eastAsia="仿宋" w:cs="仿宋"/>
          <w:b/>
          <w:bCs/>
          <w:sz w:val="24"/>
          <w:szCs w:val="32"/>
          <w:highlight w:val="none"/>
        </w:rPr>
      </w:pPr>
      <w:r>
        <w:rPr>
          <w:rFonts w:hint="eastAsia" w:ascii="仿宋" w:hAnsi="仿宋" w:eastAsia="仿宋" w:cs="仿宋"/>
          <w:b/>
          <w:bCs/>
          <w:sz w:val="24"/>
          <w:szCs w:val="32"/>
          <w:highlight w:val="none"/>
        </w:rPr>
        <w:t>（二）</w:t>
      </w:r>
      <w:r>
        <w:rPr>
          <w:rFonts w:hint="eastAsia" w:ascii="仿宋" w:hAnsi="仿宋" w:eastAsia="仿宋" w:cs="仿宋"/>
          <w:b/>
          <w:bCs/>
          <w:sz w:val="24"/>
          <w:szCs w:val="32"/>
          <w:highlight w:val="none"/>
          <w:lang w:val="en-US" w:eastAsia="zh-CN"/>
        </w:rPr>
        <w:t>特别约定</w:t>
      </w:r>
    </w:p>
    <w:p w14:paraId="24D46885">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为体现和谐社会、和谐医院，保障医疗秩序和医院管理正常化，及时化解因医患纠纷问题，对于人民币1万元以下（含1万元）的赔案，被保险人可自行处理并赔偿受害方，承保保险公司有权跟进，但承保保险公司要依据被保险人与患者达成的赔偿协议进行赔偿处理将赔偿款项直接支付给被保险人，每个保险年度被保险人自行处理此类案件不得超过10次（含10次）。经司法部门、法律援助等人民调解员对于赔偿处理额度在人民币10万元以内（含10万元）的医疗纠纷案件被保险人可自主主导医患纠纷当事人达成调解协议，承保保险公司有权跟进。保险人应直接向第三方赔偿，但以不超过本保险合同约定的保额为限。</w:t>
      </w:r>
    </w:p>
    <w:p w14:paraId="2A1F4616">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w:t>
      </w:r>
      <w:bookmarkStart w:id="0" w:name="_Toc403927990"/>
      <w:bookmarkStart w:id="1" w:name="_Toc402437424"/>
      <w:bookmarkStart w:id="2" w:name="_Toc402433227"/>
      <w:bookmarkStart w:id="3" w:name="_Toc402433609"/>
      <w:bookmarkStart w:id="4" w:name="_Toc402891454"/>
      <w:bookmarkStart w:id="5" w:name="_Toc402432750"/>
      <w:r>
        <w:rPr>
          <w:rFonts w:hint="eastAsia" w:ascii="仿宋" w:hAnsi="仿宋" w:eastAsia="仿宋" w:cs="仿宋"/>
          <w:sz w:val="24"/>
          <w:szCs w:val="32"/>
          <w:lang w:val="en-US" w:eastAsia="zh-CN"/>
        </w:rPr>
        <w:t>、延长报告期特别约定</w:t>
      </w:r>
      <w:bookmarkEnd w:id="0"/>
      <w:bookmarkEnd w:id="1"/>
      <w:bookmarkEnd w:id="2"/>
      <w:bookmarkEnd w:id="3"/>
      <w:bookmarkEnd w:id="4"/>
      <w:bookmarkEnd w:id="5"/>
      <w:r>
        <w:rPr>
          <w:rFonts w:hint="eastAsia" w:ascii="仿宋" w:hAnsi="仿宋" w:eastAsia="仿宋" w:cs="仿宋"/>
          <w:sz w:val="24"/>
          <w:szCs w:val="32"/>
          <w:lang w:val="en-US" w:eastAsia="zh-CN"/>
        </w:rPr>
        <w:t>：本保单设置延长报告期，保单到期后若投保人未续保且未在其它保险人处投保同类保险，被保险人将从保单终止之日起免费获得贰年的延长报告期。对于发生在本保单约定的保险期限和追溯期限内的保险事故，只要患者或其近亲属或其代理人在延长报告期内首次向被保险人提出索赔要求，保险人仍然按保险合同约定承担赔偿责任。但延长报告期并非延长本保单的保险期限或改变本保单的保障范围，也并不恢复或增加本保单的保险赔偿限额。</w:t>
      </w:r>
    </w:p>
    <w:p w14:paraId="621B0C13">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3、因药品、消毒药剂、医疗器械的缺陷，或者输入不合格的血液，或药品不良反应造成患者人身损害，依法由被保险人承担的赔偿责任，保险人负责赔偿。</w:t>
      </w:r>
    </w:p>
    <w:p w14:paraId="653D19F0">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4、因临床试验性检查、治疗以及其它不以治疗为目的的诊疗活动（包括但不限于整形美容、保健和体检）造成患者的人身损害，依法由被保险人承担的赔偿责任，保险人负责赔偿。</w:t>
      </w:r>
    </w:p>
    <w:p w14:paraId="08769175">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本保单所指的法律费用包括但不限于律师诉讼费、司法鉴定费、医疗损害鉴定、伤残等级鉴定、死因鉴定、毒理鉴定等与医疗损害、医疗意外、其他损害相关的鉴定费用；聘请法律顾问费用（每一案件的法律费用）；查勘费、取证费、仲裁或诉讼费、案件受理费、证人及专家出庭费用、公告费、公证费等。</w:t>
      </w:r>
    </w:p>
    <w:p w14:paraId="3306906C">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6、因核反应、核子辐射和放射性污染造成的损失、费用和责任，保险人不负责赔偿；但使用放射器材治疗或检查发生的赔偿责任，保险人负责赔偿。</w:t>
      </w:r>
    </w:p>
    <w:p w14:paraId="31165778">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7、本保单中医务人员指经过国家有关部门考核、批准或承认，取得相应资格的各级各类卫生技术人员，也包括医疗管理人员、实习生。</w:t>
      </w:r>
    </w:p>
    <w:p w14:paraId="06AB7F5D">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8、本保单中救护车辆事故责任指被保险人在医疗活动中因所派出的机动救护车辆发生交通意外事故致使患者（包含车上患者的陪同人员）人身损害而依法应由被保险人承担的赔偿责任，保险人负责赔偿。</w:t>
      </w:r>
    </w:p>
    <w:p w14:paraId="4E7AC6BC">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9、本保单中医疗意外赔偿指在保险期限或追溯期内，被保险人在诊疗护理过程中由于无法抗拒的因素或无过错行为，但发生了难以预料、难以防范和难以控制的不良后果并造成患者损害，患者或其近亲属或其代理人在保险期限内首次向被保险人提出补偿要求，依法应由被保险人承担的经济赔偿责任或经法院、政府部门或理赔联席会议要求赔付给患者的相关费用，保险人负责赔偿。</w:t>
      </w:r>
    </w:p>
    <w:p w14:paraId="333849C8">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10、本保单中医务人员人身损害责任指被保险人的医务人员在本保单有效期内，在从事本保单所载明的被保险人的业务有关工作时（包括上下班途中）遭受意外伤害，依法应由被保险人承担经济赔偿责任，保险人负责赔偿。</w:t>
      </w:r>
    </w:p>
    <w:p w14:paraId="123DD7BF">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11、医务人员因发生保险事故导致死亡或残疾的，保险人按以下规定进行赔偿：</w:t>
      </w:r>
    </w:p>
    <w:p w14:paraId="6F622A48">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（1）死亡：保险人按协议约定的每人每次事故死亡赔偿限额进行赔偿，如果保险人根据本协议约定已支付残疾赔偿金的，死亡赔偿金额为扣除已支付残疾赔偿金后的余额。</w:t>
      </w:r>
    </w:p>
    <w:p w14:paraId="02331E4E">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（2）伤残：按照以下伤残赔偿比例表规定的百分比乘以每人每次事故伤残赔偿限额进行赔偿，残疾程度鉴定标准以《劳动能力鉴定职工工伤与职业病致残等级》 (GB/T16180-2014）为准。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4"/>
        <w:gridCol w:w="3375"/>
      </w:tblGrid>
      <w:tr w14:paraId="56D9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vAlign w:val="center"/>
          </w:tcPr>
          <w:p w14:paraId="358ED185">
            <w:pPr>
              <w:spacing w:line="360" w:lineRule="auto"/>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伤残等级</w:t>
            </w:r>
          </w:p>
        </w:tc>
        <w:tc>
          <w:tcPr>
            <w:tcW w:w="3375" w:type="dxa"/>
            <w:vAlign w:val="center"/>
          </w:tcPr>
          <w:p w14:paraId="1114F9F9">
            <w:pPr>
              <w:spacing w:line="360" w:lineRule="auto"/>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赔偿比例</w:t>
            </w:r>
          </w:p>
        </w:tc>
      </w:tr>
      <w:tr w14:paraId="0D8B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shd w:val="clear" w:color="auto" w:fill="auto"/>
            <w:vAlign w:val="center"/>
          </w:tcPr>
          <w:p w14:paraId="516CF864">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一级伤残</w:t>
            </w:r>
          </w:p>
        </w:tc>
        <w:tc>
          <w:tcPr>
            <w:tcW w:w="3375" w:type="dxa"/>
            <w:shd w:val="clear" w:color="auto" w:fill="auto"/>
            <w:vAlign w:val="center"/>
          </w:tcPr>
          <w:p w14:paraId="7D6E45ED">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100%</w:t>
            </w:r>
          </w:p>
        </w:tc>
      </w:tr>
      <w:tr w14:paraId="0924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shd w:val="clear" w:color="auto" w:fill="auto"/>
            <w:vAlign w:val="center"/>
          </w:tcPr>
          <w:p w14:paraId="381099F3">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二级伤残</w:t>
            </w:r>
          </w:p>
        </w:tc>
        <w:tc>
          <w:tcPr>
            <w:tcW w:w="3375" w:type="dxa"/>
            <w:shd w:val="clear" w:color="auto" w:fill="auto"/>
            <w:vAlign w:val="center"/>
          </w:tcPr>
          <w:p w14:paraId="4E820B7E">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80%</w:t>
            </w:r>
          </w:p>
        </w:tc>
      </w:tr>
      <w:tr w14:paraId="4E96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shd w:val="clear" w:color="auto" w:fill="auto"/>
            <w:vAlign w:val="center"/>
          </w:tcPr>
          <w:p w14:paraId="4A37F73A">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三级伤残</w:t>
            </w:r>
          </w:p>
        </w:tc>
        <w:tc>
          <w:tcPr>
            <w:tcW w:w="3375" w:type="dxa"/>
            <w:shd w:val="clear" w:color="auto" w:fill="auto"/>
            <w:vAlign w:val="center"/>
          </w:tcPr>
          <w:p w14:paraId="6B52B952">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70%</w:t>
            </w:r>
          </w:p>
        </w:tc>
      </w:tr>
      <w:tr w14:paraId="3BD6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shd w:val="clear" w:color="auto" w:fill="auto"/>
            <w:vAlign w:val="center"/>
          </w:tcPr>
          <w:p w14:paraId="43FEFB2F">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四级伤残</w:t>
            </w:r>
          </w:p>
        </w:tc>
        <w:tc>
          <w:tcPr>
            <w:tcW w:w="3375" w:type="dxa"/>
            <w:shd w:val="clear" w:color="auto" w:fill="auto"/>
            <w:vAlign w:val="center"/>
          </w:tcPr>
          <w:p w14:paraId="15F78B0B">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60%</w:t>
            </w:r>
          </w:p>
        </w:tc>
      </w:tr>
      <w:tr w14:paraId="08DB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shd w:val="clear" w:color="auto" w:fill="auto"/>
            <w:vAlign w:val="center"/>
          </w:tcPr>
          <w:p w14:paraId="47B3E4E6">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五级伤残</w:t>
            </w:r>
          </w:p>
        </w:tc>
        <w:tc>
          <w:tcPr>
            <w:tcW w:w="3375" w:type="dxa"/>
            <w:shd w:val="clear" w:color="auto" w:fill="auto"/>
            <w:vAlign w:val="center"/>
          </w:tcPr>
          <w:p w14:paraId="4CC71832">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50%</w:t>
            </w:r>
          </w:p>
        </w:tc>
      </w:tr>
      <w:tr w14:paraId="473B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shd w:val="clear" w:color="auto" w:fill="auto"/>
            <w:vAlign w:val="center"/>
          </w:tcPr>
          <w:p w14:paraId="5516CDEB">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六级伤残</w:t>
            </w:r>
          </w:p>
        </w:tc>
        <w:tc>
          <w:tcPr>
            <w:tcW w:w="3375" w:type="dxa"/>
            <w:shd w:val="clear" w:color="auto" w:fill="auto"/>
            <w:vAlign w:val="center"/>
          </w:tcPr>
          <w:p w14:paraId="2341AA12">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40%</w:t>
            </w:r>
          </w:p>
        </w:tc>
      </w:tr>
      <w:tr w14:paraId="516A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shd w:val="clear" w:color="auto" w:fill="auto"/>
            <w:vAlign w:val="center"/>
          </w:tcPr>
          <w:p w14:paraId="3FD424F1">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七级伤残</w:t>
            </w:r>
          </w:p>
        </w:tc>
        <w:tc>
          <w:tcPr>
            <w:tcW w:w="3375" w:type="dxa"/>
            <w:shd w:val="clear" w:color="auto" w:fill="auto"/>
            <w:vAlign w:val="center"/>
          </w:tcPr>
          <w:p w14:paraId="72BA2E3F">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30%</w:t>
            </w:r>
          </w:p>
        </w:tc>
      </w:tr>
      <w:tr w14:paraId="4963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shd w:val="clear" w:color="auto" w:fill="auto"/>
            <w:vAlign w:val="center"/>
          </w:tcPr>
          <w:p w14:paraId="4CCF6A55">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八级伤残</w:t>
            </w:r>
          </w:p>
        </w:tc>
        <w:tc>
          <w:tcPr>
            <w:tcW w:w="3375" w:type="dxa"/>
            <w:shd w:val="clear" w:color="auto" w:fill="auto"/>
            <w:vAlign w:val="center"/>
          </w:tcPr>
          <w:p w14:paraId="04304BB0">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20%</w:t>
            </w:r>
          </w:p>
        </w:tc>
      </w:tr>
      <w:tr w14:paraId="5BA3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shd w:val="clear" w:color="auto" w:fill="auto"/>
            <w:vAlign w:val="center"/>
          </w:tcPr>
          <w:p w14:paraId="4168017A">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九级伤残</w:t>
            </w:r>
          </w:p>
        </w:tc>
        <w:tc>
          <w:tcPr>
            <w:tcW w:w="3375" w:type="dxa"/>
            <w:shd w:val="clear" w:color="auto" w:fill="auto"/>
            <w:vAlign w:val="center"/>
          </w:tcPr>
          <w:p w14:paraId="1CC14EC9">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10%</w:t>
            </w:r>
          </w:p>
        </w:tc>
      </w:tr>
      <w:tr w14:paraId="4A16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4" w:type="dxa"/>
            <w:shd w:val="clear" w:color="auto" w:fill="auto"/>
            <w:vAlign w:val="center"/>
          </w:tcPr>
          <w:p w14:paraId="042FA7F2">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十级伤残</w:t>
            </w:r>
          </w:p>
        </w:tc>
        <w:tc>
          <w:tcPr>
            <w:tcW w:w="3375" w:type="dxa"/>
            <w:shd w:val="clear" w:color="auto" w:fill="auto"/>
            <w:vAlign w:val="center"/>
          </w:tcPr>
          <w:p w14:paraId="688B1DC1">
            <w:pPr>
              <w:pStyle w:val="2"/>
              <w:spacing w:line="360" w:lineRule="auto"/>
              <w:ind w:left="0" w:leftChars="0" w:firstLine="0" w:firstLineChars="0"/>
              <w:jc w:val="center"/>
              <w:rPr>
                <w:rFonts w:hint="eastAsia" w:ascii="仿宋" w:hAnsi="仿宋" w:eastAsia="仿宋" w:cs="仿宋"/>
                <w:kern w:val="2"/>
                <w:sz w:val="24"/>
                <w:szCs w:val="32"/>
                <w:vertAlign w:val="baseline"/>
                <w:lang w:val="en-US" w:eastAsia="zh-CN" w:bidi="ar-SA"/>
              </w:rPr>
            </w:pPr>
            <w:r>
              <w:rPr>
                <w:rFonts w:hint="eastAsia" w:ascii="仿宋" w:hAnsi="仿宋" w:eastAsia="仿宋" w:cs="仿宋"/>
                <w:kern w:val="2"/>
                <w:sz w:val="24"/>
                <w:szCs w:val="32"/>
                <w:vertAlign w:val="baseline"/>
                <w:lang w:val="en-US" w:eastAsia="zh-CN" w:bidi="ar-SA"/>
              </w:rPr>
              <w:t>5%</w:t>
            </w:r>
          </w:p>
        </w:tc>
      </w:tr>
    </w:tbl>
    <w:p w14:paraId="7AE567E1">
      <w:pPr>
        <w:spacing w:line="360" w:lineRule="auto"/>
        <w:rPr>
          <w:rFonts w:hint="eastAsia" w:ascii="仿宋" w:hAnsi="仿宋" w:eastAsia="仿宋" w:cs="仿宋"/>
          <w:sz w:val="24"/>
          <w:szCs w:val="32"/>
          <w:lang w:val="en-US" w:eastAsia="zh-CN"/>
        </w:rPr>
      </w:pPr>
    </w:p>
    <w:p w14:paraId="4D17FAC3">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（3）即使工伤保险或第三方已给予伤残或死亡赔偿，保险人仍根据本协议约定的标准进行赔偿。</w:t>
      </w:r>
    </w:p>
    <w:p w14:paraId="5C9D6099">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12、经双方协商一致，保险人同意本协议采用不记名方式投保，投保人按投保时实际在册医务人员人数投保，且自动承保保险期限内被保险人新增的医务人员，但发生赔案时，被保险人应提供与相关医务人员签订的劳务合同、劳动合同等相关用工协议。</w:t>
      </w:r>
    </w:p>
    <w:p w14:paraId="37341A80">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13、事故发生后，被保险人为避免或减轻患者损害，或者为了防止赔偿扩大所支付的必须、合理的费用，保险人负责赔偿。</w:t>
      </w:r>
    </w:p>
    <w:p w14:paraId="526DE89D">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14、凡通过《广东省医疗纠纷预防与处理办法》第七条约定途径处理的医疗损害责任事件、医疗意外事件以及其他损害事件，保险人均应认可处理结果。具体形式包括但不限于：</w:t>
      </w:r>
    </w:p>
    <w:p w14:paraId="1A85ECDA">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（1）经医患双方协商认定的（赔付金额在1万元（含）以内的）。</w:t>
      </w:r>
    </w:p>
    <w:p w14:paraId="6515F563">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（2）经人民调解委员会调解。</w:t>
      </w:r>
    </w:p>
    <w:p w14:paraId="2E882FF9">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（3）经医学会鉴定或司法鉴定。</w:t>
      </w:r>
    </w:p>
    <w:p w14:paraId="1497DA88">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（4）经仲裁院仲裁。</w:t>
      </w:r>
    </w:p>
    <w:p w14:paraId="53DBABBC">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（5）经法院判决或调解。</w:t>
      </w:r>
    </w:p>
    <w:p w14:paraId="2359E630">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（6）医院专家委员会与保险人共同认定。</w:t>
      </w:r>
    </w:p>
    <w:p w14:paraId="16DA7C4D">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15、对既必须紧急处理的、又可认定确属保险责任范围赔案，但又不能确定其赔款的，应当根据已有单证和资料，按其最低赔款或者用于应急处理所需的部分赔款，保险人先予支付，在最终核定赔偿金额后，再支付相应的差额。</w:t>
      </w:r>
    </w:p>
    <w:p w14:paraId="7FE318FC">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16、对于属于保险责任的案件，保险人收齐理赔资料后，应在15个工作日内制作赔款计算书并支付给被保险人或直接支付赔款给患方。如本协议或附件资料中对理赔时效另有约定的，按其约定，但最长不能超过15个工作日。</w:t>
      </w:r>
    </w:p>
    <w:p w14:paraId="75B66B69">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17、保险人工作人员在工作过程中，若因工作方式、方法不当或者因疏忽或错误等主观原因造成患方向被保险人提出投诉的或者造成恶劣影响，保险人依法应承担相应责任，该赔偿责任包括但不限于被保险人因此支出的费用及造成的名誉损失等。</w:t>
      </w:r>
    </w:p>
    <w:p w14:paraId="61CF073D">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18、对于须进行鉴定的赔案，所产生的鉴定费不区分责任比例，全部由保险人承担，并予以先行垫付，鉴定事项包括但不限于医疗损害，伤残等级，后续治疗费，误工期、护理期、营养期等。</w:t>
      </w:r>
    </w:p>
    <w:p w14:paraId="69915548">
      <w:pPr>
        <w:spacing w:line="360" w:lineRule="auto"/>
        <w:ind w:firstLine="480" w:firstLineChars="200"/>
        <w:rPr>
          <w:rFonts w:hint="default" w:ascii="仿宋" w:hAnsi="仿宋" w:eastAsia="仿宋" w:cs="仿宋"/>
          <w:sz w:val="24"/>
          <w:szCs w:val="32"/>
          <w:lang w:val="en-US" w:eastAsia="zh-CN"/>
        </w:rPr>
      </w:pPr>
    </w:p>
    <w:p w14:paraId="70AB0D58">
      <w:pPr>
        <w:spacing w:line="360" w:lineRule="auto"/>
        <w:rPr>
          <w:rFonts w:ascii="仿宋" w:hAnsi="仿宋" w:eastAsia="仿宋" w:cs="仿宋"/>
          <w:b/>
          <w:bCs/>
          <w:sz w:val="24"/>
          <w:szCs w:val="32"/>
          <w:highlight w:val="none"/>
        </w:rPr>
      </w:pPr>
      <w:r>
        <w:rPr>
          <w:rFonts w:hint="eastAsia" w:ascii="仿宋" w:hAnsi="仿宋" w:eastAsia="仿宋" w:cs="仿宋"/>
          <w:b/>
          <w:bCs/>
          <w:sz w:val="24"/>
          <w:szCs w:val="32"/>
          <w:highlight w:val="none"/>
        </w:rPr>
        <w:t>（三）</w:t>
      </w:r>
      <w:r>
        <w:rPr>
          <w:rFonts w:hint="eastAsia" w:ascii="仿宋" w:hAnsi="仿宋" w:eastAsia="仿宋" w:cs="仿宋"/>
          <w:b/>
          <w:bCs/>
          <w:sz w:val="24"/>
          <w:szCs w:val="32"/>
          <w:highlight w:val="none"/>
          <w:lang w:val="en-US" w:eastAsia="zh-CN"/>
        </w:rPr>
        <w:t>其他</w:t>
      </w:r>
      <w:r>
        <w:rPr>
          <w:rFonts w:hint="eastAsia" w:ascii="仿宋" w:hAnsi="仿宋" w:eastAsia="仿宋" w:cs="仿宋"/>
          <w:b/>
          <w:bCs/>
          <w:sz w:val="24"/>
          <w:szCs w:val="32"/>
          <w:highlight w:val="none"/>
        </w:rPr>
        <w:t>要求</w:t>
      </w:r>
    </w:p>
    <w:p w14:paraId="3ACBF8BE">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如本院新院区开业后（旧院区业务逐步转移至新院区），医责险的承保范围也随之增加新院区。</w:t>
      </w:r>
    </w:p>
    <w:p w14:paraId="4B14B6E5">
      <w:pPr>
        <w:spacing w:line="360" w:lineRule="auto"/>
        <w:rPr>
          <w:rFonts w:ascii="仿宋" w:hAnsi="仿宋" w:eastAsia="仿宋" w:cs="仿宋"/>
          <w:sz w:val="24"/>
          <w:szCs w:val="32"/>
        </w:rPr>
      </w:pPr>
    </w:p>
    <w:p w14:paraId="74B95C36">
      <w:pPr>
        <w:spacing w:line="360" w:lineRule="auto"/>
        <w:rPr>
          <w:rFonts w:ascii="仿宋" w:hAnsi="仿宋" w:eastAsia="仿宋" w:cs="仿宋"/>
          <w:sz w:val="24"/>
          <w:szCs w:val="32"/>
        </w:rPr>
      </w:pPr>
      <w:r>
        <w:rPr>
          <w:rFonts w:hint="eastAsia" w:ascii="仿宋" w:hAnsi="仿宋" w:eastAsia="仿宋" w:cs="仿宋"/>
          <w:b/>
          <w:bCs/>
          <w:sz w:val="24"/>
          <w:szCs w:val="32"/>
          <w:highlight w:val="yellow"/>
        </w:rPr>
        <w:t>★三、商务要求</w:t>
      </w:r>
      <w:r>
        <w:rPr>
          <w:rFonts w:hint="eastAsia" w:ascii="仿宋" w:hAnsi="仿宋" w:eastAsia="仿宋" w:cs="仿宋"/>
          <w:b/>
          <w:sz w:val="24"/>
        </w:rPr>
        <w:t>（</w:t>
      </w:r>
      <w:r>
        <w:rPr>
          <w:rFonts w:hint="eastAsia" w:ascii="仿宋" w:hAnsi="仿宋" w:eastAsia="仿宋" w:cs="仿宋"/>
          <w:b/>
          <w:color w:val="FF0000"/>
          <w:sz w:val="24"/>
        </w:rPr>
        <w:t>注：以下商务要求条款均为实质性条款，供应商投标时不得负偏离，否则按投标无效处理</w:t>
      </w:r>
      <w:r>
        <w:rPr>
          <w:rFonts w:hint="eastAsia" w:ascii="仿宋" w:hAnsi="仿宋" w:eastAsia="仿宋" w:cs="仿宋"/>
          <w:b/>
          <w:sz w:val="24"/>
        </w:rPr>
        <w:t>）</w:t>
      </w:r>
    </w:p>
    <w:p w14:paraId="04B3A1E3">
      <w:pPr>
        <w:spacing w:line="360" w:lineRule="auto"/>
        <w:rPr>
          <w:rFonts w:hint="eastAsia" w:ascii="仿宋" w:hAnsi="仿宋" w:eastAsia="仿宋" w:cs="仿宋"/>
          <w:sz w:val="24"/>
          <w:szCs w:val="32"/>
        </w:rPr>
      </w:pPr>
      <w:r>
        <w:rPr>
          <w:rFonts w:hint="eastAsia" w:ascii="仿宋" w:hAnsi="仿宋" w:eastAsia="仿宋" w:cs="仿宋"/>
          <w:b/>
          <w:bCs/>
          <w:sz w:val="24"/>
          <w:szCs w:val="32"/>
        </w:rPr>
        <w:t>（一）</w:t>
      </w:r>
      <w:r>
        <w:rPr>
          <w:rFonts w:hint="eastAsia" w:ascii="仿宋" w:hAnsi="仿宋" w:eastAsia="仿宋" w:cs="仿宋"/>
          <w:b/>
          <w:bCs/>
          <w:sz w:val="24"/>
          <w:szCs w:val="32"/>
          <w:lang w:val="en-US" w:eastAsia="zh-CN"/>
        </w:rPr>
        <w:t>服务</w:t>
      </w:r>
      <w:r>
        <w:rPr>
          <w:rFonts w:hint="eastAsia" w:ascii="仿宋" w:hAnsi="仿宋" w:eastAsia="仿宋" w:cs="仿宋"/>
          <w:b/>
          <w:bCs/>
          <w:sz w:val="24"/>
          <w:szCs w:val="32"/>
        </w:rPr>
        <w:t>期限：</w:t>
      </w:r>
    </w:p>
    <w:p w14:paraId="5F5EFE44">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1、合同签订之日起至服务结束的时间期限为一年。</w:t>
      </w:r>
    </w:p>
    <w:p w14:paraId="06136879">
      <w:pPr>
        <w:spacing w:line="360" w:lineRule="auto"/>
        <w:ind w:firstLine="480" w:firstLineChars="200"/>
        <w:rPr>
          <w:rFonts w:ascii="仿宋" w:hAnsi="仿宋" w:eastAsia="仿宋" w:cs="仿宋"/>
          <w:sz w:val="24"/>
          <w:szCs w:val="32"/>
        </w:rPr>
      </w:pPr>
      <w:r>
        <w:rPr>
          <w:rFonts w:hint="eastAsia" w:ascii="仿宋" w:hAnsi="仿宋" w:eastAsia="仿宋" w:cs="仿宋"/>
          <w:sz w:val="24"/>
          <w:szCs w:val="32"/>
          <w:lang w:val="en-US" w:eastAsia="zh-CN"/>
        </w:rPr>
        <w:t>2、本项目为长期服务项目，合同服务期满前，由采购人可根据中标人履约情况确定合同期限是否延长，但合同期限最长不超过三十六个月，合同每年一签。若采购人对中标人的履约情况不满意，采购人不再续签</w:t>
      </w:r>
      <w:r>
        <w:rPr>
          <w:rFonts w:hint="eastAsia" w:ascii="仿宋" w:hAnsi="仿宋" w:eastAsia="仿宋" w:cs="仿宋"/>
          <w:sz w:val="24"/>
          <w:szCs w:val="32"/>
        </w:rPr>
        <w:t>。</w:t>
      </w:r>
    </w:p>
    <w:p w14:paraId="2F6C632B">
      <w:pPr>
        <w:keepNext w:val="0"/>
        <w:keepLines w:val="0"/>
        <w:pageBreakBefore w:val="0"/>
        <w:widowControl/>
        <w:kinsoku/>
        <w:wordWrap/>
        <w:overflowPunct/>
        <w:topLinePunct w:val="0"/>
        <w:autoSpaceDE/>
        <w:autoSpaceDN/>
        <w:bidi w:val="0"/>
        <w:adjustRightInd/>
        <w:snapToGrid/>
        <w:spacing w:line="360" w:lineRule="auto"/>
        <w:ind w:left="0"/>
        <w:jc w:val="left"/>
        <w:textAlignment w:val="auto"/>
        <w:outlineLvl w:val="9"/>
        <w:rPr>
          <w:rFonts w:hint="eastAsia" w:ascii="仿宋" w:hAnsi="仿宋" w:eastAsia="仿宋"/>
          <w:b/>
          <w:bCs/>
          <w:sz w:val="24"/>
          <w:szCs w:val="22"/>
          <w:lang w:val="en-US" w:eastAsia="zh-CN"/>
        </w:rPr>
      </w:pPr>
      <w:r>
        <w:rPr>
          <w:rFonts w:hint="eastAsia" w:ascii="仿宋" w:hAnsi="仿宋" w:eastAsia="仿宋" w:cs="仿宋"/>
          <w:b/>
          <w:bCs/>
          <w:sz w:val="24"/>
          <w:szCs w:val="32"/>
        </w:rPr>
        <w:t>（二）</w:t>
      </w:r>
      <w:r>
        <w:rPr>
          <w:rFonts w:hint="eastAsia" w:ascii="仿宋" w:hAnsi="仿宋" w:eastAsia="仿宋"/>
          <w:b/>
          <w:bCs/>
          <w:sz w:val="24"/>
          <w:szCs w:val="22"/>
          <w:lang w:val="en-US" w:eastAsia="zh-CN"/>
        </w:rPr>
        <w:t>保密原则</w:t>
      </w:r>
    </w:p>
    <w:p w14:paraId="3EC84A20">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b w:val="0"/>
          <w:bCs w:val="0"/>
          <w:sz w:val="24"/>
          <w:szCs w:val="22"/>
          <w:lang w:val="en-US" w:eastAsia="zh-CN"/>
        </w:rPr>
      </w:pPr>
      <w:r>
        <w:rPr>
          <w:rFonts w:hint="eastAsia" w:ascii="仿宋" w:hAnsi="仿宋" w:eastAsia="仿宋"/>
          <w:b w:val="0"/>
          <w:bCs w:val="0"/>
          <w:sz w:val="24"/>
          <w:szCs w:val="22"/>
          <w:lang w:val="en-US" w:eastAsia="zh-CN"/>
        </w:rPr>
        <w:t>1、中标人不得将案件情况、调处过程、讨论意见等向第三方透露。案件处理过程中，中标人不得将不利于采购人、不利于协商、诉讼、仲裁的情况透露给患方或除保险经纪人以外的第三方。如对采购人的名誉、形象造成损害的，中标人承担恢复名誉、消除不良影响以及赔偿责任。</w:t>
      </w:r>
    </w:p>
    <w:p w14:paraId="57C540F8">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default" w:ascii="仿宋" w:hAnsi="仿宋" w:eastAsia="仿宋"/>
          <w:b w:val="0"/>
          <w:bCs w:val="0"/>
          <w:sz w:val="24"/>
          <w:szCs w:val="22"/>
          <w:lang w:val="en-US" w:eastAsia="zh-CN"/>
        </w:rPr>
      </w:pPr>
      <w:r>
        <w:rPr>
          <w:rFonts w:hint="eastAsia" w:ascii="仿宋" w:hAnsi="仿宋" w:eastAsia="仿宋"/>
          <w:b w:val="0"/>
          <w:bCs w:val="0"/>
          <w:sz w:val="24"/>
          <w:szCs w:val="22"/>
          <w:lang w:val="en-US" w:eastAsia="zh-CN"/>
        </w:rPr>
        <w:t>2、中标人除工作所需之外，未经采购人同意，不得擅自使用、复制采购人的商业信息、技术及其他资料。</w:t>
      </w:r>
    </w:p>
    <w:p w14:paraId="26F5683B">
      <w:pPr>
        <w:keepNext w:val="0"/>
        <w:keepLines w:val="0"/>
        <w:pageBreakBefore w:val="0"/>
        <w:widowControl/>
        <w:kinsoku/>
        <w:wordWrap/>
        <w:overflowPunct/>
        <w:topLinePunct w:val="0"/>
        <w:autoSpaceDE/>
        <w:autoSpaceDN/>
        <w:bidi w:val="0"/>
        <w:adjustRightInd/>
        <w:snapToGrid/>
        <w:spacing w:line="360" w:lineRule="auto"/>
        <w:ind w:left="0"/>
        <w:jc w:val="left"/>
        <w:textAlignment w:val="auto"/>
        <w:outlineLvl w:val="9"/>
        <w:rPr>
          <w:rFonts w:hint="eastAsia" w:ascii="仿宋" w:hAnsi="仿宋" w:eastAsia="仿宋"/>
          <w:b w:val="0"/>
          <w:bCs w:val="0"/>
          <w:sz w:val="24"/>
          <w:szCs w:val="22"/>
          <w:lang w:val="en-US" w:eastAsia="zh-CN"/>
        </w:rPr>
      </w:pPr>
      <w:r>
        <w:rPr>
          <w:rFonts w:hint="eastAsia" w:ascii="仿宋" w:hAnsi="仿宋" w:eastAsia="仿宋"/>
          <w:b/>
          <w:bCs/>
          <w:sz w:val="24"/>
          <w:szCs w:val="22"/>
          <w:lang w:val="en-US" w:eastAsia="zh-CN"/>
        </w:rPr>
        <w:t>（三）服务时间要求</w:t>
      </w:r>
    </w:p>
    <w:p w14:paraId="3B9617B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b w:val="0"/>
          <w:bCs w:val="0"/>
          <w:sz w:val="24"/>
          <w:szCs w:val="22"/>
          <w:lang w:val="en-US" w:eastAsia="zh-CN"/>
        </w:rPr>
      </w:pPr>
      <w:r>
        <w:rPr>
          <w:rFonts w:hint="eastAsia" w:ascii="仿宋" w:hAnsi="仿宋" w:eastAsia="仿宋"/>
          <w:b w:val="0"/>
          <w:bCs w:val="0"/>
          <w:sz w:val="24"/>
          <w:szCs w:val="22"/>
          <w:lang w:val="en-US" w:eastAsia="zh-CN"/>
        </w:rPr>
        <w:t>1、节假日以及非工作时间：24小时电话响应。</w:t>
      </w:r>
    </w:p>
    <w:p w14:paraId="1521C21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b w:val="0"/>
          <w:bCs w:val="0"/>
          <w:sz w:val="24"/>
          <w:szCs w:val="22"/>
          <w:lang w:val="en-US" w:eastAsia="zh-CN"/>
        </w:rPr>
      </w:pPr>
      <w:r>
        <w:rPr>
          <w:rFonts w:hint="eastAsia" w:ascii="仿宋" w:hAnsi="仿宋" w:eastAsia="仿宋"/>
          <w:b w:val="0"/>
          <w:bCs w:val="0"/>
          <w:sz w:val="24"/>
          <w:szCs w:val="22"/>
          <w:lang w:val="en-US" w:eastAsia="zh-CN"/>
        </w:rPr>
        <w:t>2、在接到报案后，工作时间40分钟内到达现场，节假日以及非工作时间60分钟内到达现场。</w:t>
      </w:r>
    </w:p>
    <w:p w14:paraId="2A9B8C87">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b/>
          <w:bCs/>
          <w:sz w:val="24"/>
          <w:szCs w:val="22"/>
          <w:lang w:val="en-US" w:eastAsia="zh-CN"/>
        </w:rPr>
      </w:pPr>
      <w:r>
        <w:rPr>
          <w:rFonts w:hint="eastAsia" w:ascii="仿宋" w:hAnsi="仿宋" w:eastAsia="仿宋"/>
          <w:b/>
          <w:bCs/>
          <w:sz w:val="24"/>
          <w:szCs w:val="22"/>
          <w:lang w:val="en-US" w:eastAsia="zh-CN"/>
        </w:rPr>
        <w:t>（四）违约责任</w:t>
      </w:r>
    </w:p>
    <w:p w14:paraId="2D9FE69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b w:val="0"/>
          <w:bCs w:val="0"/>
          <w:sz w:val="24"/>
          <w:szCs w:val="22"/>
          <w:lang w:val="en-US" w:eastAsia="zh-CN"/>
        </w:rPr>
      </w:pPr>
      <w:r>
        <w:rPr>
          <w:rFonts w:hint="eastAsia" w:ascii="仿宋" w:hAnsi="仿宋" w:eastAsia="仿宋"/>
          <w:b w:val="0"/>
          <w:bCs w:val="0"/>
          <w:sz w:val="24"/>
          <w:szCs w:val="22"/>
          <w:lang w:val="en-US" w:eastAsia="zh-CN"/>
        </w:rPr>
        <w:t>由于本项目一方当事人的过错，造成本项目不能履行或者不能完全履行的，由有过错的一方依法承担违约责任；如属双方当事人的过错，则根据双方当事人过错的实际情况，由双方当事人分别承担各自应负的违约责任。</w:t>
      </w:r>
    </w:p>
    <w:p w14:paraId="2576EEB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b/>
          <w:bCs/>
          <w:sz w:val="24"/>
          <w:szCs w:val="22"/>
          <w:lang w:val="en-US" w:eastAsia="zh-CN"/>
        </w:rPr>
      </w:pPr>
      <w:r>
        <w:rPr>
          <w:rFonts w:hint="eastAsia" w:ascii="仿宋" w:hAnsi="仿宋" w:eastAsia="仿宋"/>
          <w:b w:val="0"/>
          <w:bCs w:val="0"/>
          <w:sz w:val="24"/>
          <w:szCs w:val="22"/>
          <w:lang w:val="en-US" w:eastAsia="zh-CN"/>
        </w:rPr>
        <w:t>若发生违约情形，违约方依法依约承担其相应法律责任后，除非守约方同意终止本项目合同的，本项目合同仍须继续履行。</w:t>
      </w:r>
    </w:p>
    <w:p w14:paraId="6B619F58">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b/>
          <w:bCs/>
          <w:sz w:val="24"/>
          <w:szCs w:val="22"/>
          <w:lang w:val="en-US" w:eastAsia="zh-CN"/>
        </w:rPr>
      </w:pPr>
      <w:r>
        <w:rPr>
          <w:rFonts w:hint="eastAsia" w:ascii="仿宋" w:hAnsi="仿宋" w:eastAsia="仿宋"/>
          <w:b/>
          <w:bCs/>
          <w:sz w:val="24"/>
          <w:szCs w:val="22"/>
          <w:lang w:val="en-US" w:eastAsia="zh-CN"/>
        </w:rPr>
        <w:t>（八）报价要求</w:t>
      </w:r>
    </w:p>
    <w:p w14:paraId="5894F3D8">
      <w:pPr>
        <w:keepNext w:val="0"/>
        <w:keepLines w:val="0"/>
        <w:pageBreakBefore w:val="0"/>
        <w:widowControl/>
        <w:kinsoku/>
        <w:wordWrap/>
        <w:overflowPunct/>
        <w:topLinePunct w:val="0"/>
        <w:autoSpaceDE/>
        <w:autoSpaceDN/>
        <w:bidi w:val="0"/>
        <w:adjustRightInd/>
        <w:snapToGrid/>
        <w:spacing w:line="360" w:lineRule="auto"/>
        <w:ind w:left="0" w:firstLine="482" w:firstLineChars="200"/>
        <w:jc w:val="left"/>
        <w:textAlignment w:val="auto"/>
        <w:outlineLvl w:val="9"/>
        <w:rPr>
          <w:rFonts w:hint="eastAsia" w:ascii="仿宋" w:hAnsi="仿宋" w:eastAsia="仿宋"/>
          <w:b/>
          <w:bCs/>
          <w:color w:val="FF0000"/>
          <w:sz w:val="24"/>
          <w:szCs w:val="22"/>
          <w:lang w:val="en-US" w:eastAsia="zh-CN"/>
        </w:rPr>
      </w:pPr>
      <w:r>
        <w:rPr>
          <w:rFonts w:hint="eastAsia" w:ascii="仿宋" w:hAnsi="仿宋" w:eastAsia="仿宋"/>
          <w:b/>
          <w:bCs/>
          <w:color w:val="FF0000"/>
          <w:sz w:val="24"/>
          <w:szCs w:val="22"/>
          <w:lang w:val="en-US" w:eastAsia="zh-CN"/>
        </w:rPr>
        <w:t>1、项目服务价格上限：本次项目服务的控制金额为</w:t>
      </w:r>
      <w:r>
        <w:rPr>
          <w:rFonts w:hint="eastAsia" w:ascii="仿宋" w:hAnsi="仿宋" w:eastAsia="仿宋"/>
          <w:b/>
          <w:bCs/>
          <w:color w:val="FF0000"/>
          <w:sz w:val="24"/>
          <w:szCs w:val="22"/>
          <w:highlight w:val="none"/>
          <w:lang w:val="en-US" w:eastAsia="zh-CN"/>
        </w:rPr>
        <w:t>人民币39万元整</w:t>
      </w:r>
      <w:r>
        <w:rPr>
          <w:rFonts w:hint="eastAsia" w:ascii="仿宋" w:hAnsi="仿宋" w:eastAsia="仿宋"/>
          <w:b/>
          <w:bCs/>
          <w:color w:val="FF0000"/>
          <w:sz w:val="24"/>
          <w:szCs w:val="22"/>
          <w:lang w:val="en-US" w:eastAsia="zh-CN"/>
        </w:rPr>
        <w:t>，参加单位的报价不可高于控制金额，否则参加单位的投标文件视同无效。</w:t>
      </w:r>
    </w:p>
    <w:p w14:paraId="6F3FE120">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b w:val="0"/>
          <w:bCs w:val="0"/>
          <w:sz w:val="24"/>
          <w:szCs w:val="22"/>
          <w:lang w:val="en-US" w:eastAsia="zh-CN"/>
        </w:rPr>
      </w:pPr>
      <w:r>
        <w:rPr>
          <w:rFonts w:hint="eastAsia" w:ascii="仿宋" w:hAnsi="仿宋" w:eastAsia="仿宋"/>
          <w:b w:val="0"/>
          <w:bCs w:val="0"/>
          <w:sz w:val="24"/>
          <w:szCs w:val="22"/>
          <w:lang w:val="en-US" w:eastAsia="zh-CN"/>
        </w:rPr>
        <w:t>2、本项目服务费采用包干制，应包括服务成本、保险经纪费、法定税费和企业的利润。由企业根据招标文件所提供的资料自行测算投标报价；一经中标，投标报价总价作为中标单位与采购单位签订的合同金额，合同期限内不做调整。</w:t>
      </w:r>
    </w:p>
    <w:p w14:paraId="08D9902F">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b w:val="0"/>
          <w:bCs w:val="0"/>
          <w:sz w:val="24"/>
          <w:szCs w:val="22"/>
          <w:lang w:val="en-US" w:eastAsia="zh-CN"/>
        </w:rPr>
      </w:pPr>
      <w:r>
        <w:rPr>
          <w:rFonts w:hint="eastAsia" w:ascii="仿宋" w:hAnsi="仿宋" w:eastAsia="仿宋"/>
          <w:b w:val="0"/>
          <w:bCs w:val="0"/>
          <w:sz w:val="24"/>
          <w:szCs w:val="22"/>
          <w:lang w:val="en-US" w:eastAsia="zh-CN"/>
        </w:rPr>
        <w:t>3、投标人的投标报价，应是本项目招标范围和招标文件及合同条款上所列的各项内容中所述的全部，不得以任何理由予以重复，并以投标人在投标文件中提出的综合单价或总价为依据。</w:t>
      </w:r>
    </w:p>
    <w:p w14:paraId="3434424C">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b w:val="0"/>
          <w:bCs w:val="0"/>
          <w:sz w:val="24"/>
          <w:szCs w:val="22"/>
          <w:lang w:val="en-US" w:eastAsia="zh-CN"/>
        </w:rPr>
      </w:pPr>
      <w:r>
        <w:rPr>
          <w:rFonts w:hint="eastAsia" w:ascii="仿宋" w:hAnsi="仿宋" w:eastAsia="仿宋"/>
          <w:b w:val="0"/>
          <w:bCs w:val="0"/>
          <w:sz w:val="24"/>
          <w:szCs w:val="22"/>
          <w:lang w:val="en-US" w:eastAsia="zh-CN"/>
        </w:rPr>
        <w:t>4、除非招标代理机构通过修改招标文件予以更正，否则，投标人应毫无例外地按招标文件所列的清单中项目和数量填报综合单价或总价。投标人未填综合单价或总价的项目，在实施后，将不予支付，并视作该项费用已包括在其它有价款的综合单价或总价内。</w:t>
      </w:r>
    </w:p>
    <w:p w14:paraId="72CAA9B9">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outlineLvl w:val="9"/>
        <w:rPr>
          <w:rFonts w:hint="eastAsia" w:ascii="仿宋" w:hAnsi="仿宋" w:eastAsia="仿宋"/>
          <w:b w:val="0"/>
          <w:bCs w:val="0"/>
          <w:sz w:val="24"/>
          <w:szCs w:val="22"/>
          <w:lang w:val="en-US" w:eastAsia="zh-CN"/>
        </w:rPr>
      </w:pPr>
      <w:r>
        <w:rPr>
          <w:rFonts w:hint="eastAsia" w:ascii="仿宋" w:hAnsi="仿宋" w:eastAsia="仿宋"/>
          <w:b w:val="0"/>
          <w:bCs w:val="0"/>
          <w:sz w:val="24"/>
          <w:szCs w:val="22"/>
          <w:lang w:val="en-US" w:eastAsia="zh-CN"/>
        </w:rPr>
        <w:t>5、投标人应充分了解项目的位置、情况、道路及任何其它足以影响投标报价的情况，任何因忽视或误解项目情况而导致的索赔或服务期限延长申请将不获批准。</w:t>
      </w:r>
    </w:p>
    <w:p w14:paraId="4CF441EB">
      <w:r>
        <w:rPr>
          <w:rFonts w:hint="eastAsia" w:ascii="仿宋" w:hAnsi="仿宋" w:eastAsia="仿宋"/>
          <w:b w:val="0"/>
          <w:bCs w:val="0"/>
          <w:sz w:val="24"/>
          <w:szCs w:val="22"/>
          <w:lang w:val="en-US" w:eastAsia="zh-CN"/>
        </w:rPr>
        <w:t>6、投标人不得期望通过索赔等方式获取补偿，否则，除可能遭到拒绝外，还可能将被作为不良行为记录在案，并可能影响其以后参加政府采购的项目投标。各投标人在投标报价时，应充分考虑投标报价的风险。</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510E2"/>
    <w:rsid w:val="0365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2025-01-21T07:27:00Z</dcterms:created>
  <dc:creator>CHJ-嘉</dc:creator>
  <cp:lastModifiedBy>CHJ-嘉</cp:lastModifiedBy>
  <dcterms:modified xsi:type="dcterms:W3CDTF">2025-01-21T07:27:39Z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72D1FD7F90AD4A70961A556E064DFD27_11</vt:lpwstr>
  </property>
</Properties>
</file>